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6622" w14:textId="43CF2341" w:rsidR="00A77ADF" w:rsidRPr="00962DFD" w:rsidRDefault="009346B9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"consultantplus://offline/ref=C972A16839A74838812B599F92B942C366CE17CFF68FCEDC7BE720A410AF2CC8FEA63D3CC209F825o5iAE" </w:instrText>
      </w:r>
      <w:r>
        <w:fldChar w:fldCharType="separate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1336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375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ЖК</w:t>
      </w:r>
      <w:r w:rsidR="00EF108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0B9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4B33B8" w:rsidRPr="004B3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3B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510BF4" w:rsidRPr="00400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9A2EF3" w14:textId="77777777" w:rsidR="00A77ADF" w:rsidRPr="00962DFD" w:rsidRDefault="00AD4EDC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участия в </w:t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долево</w:t>
      </w: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строительстве многоквартирного дома</w:t>
      </w:r>
    </w:p>
    <w:p w14:paraId="5807D8D9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6DBFE" w14:textId="16169F21" w:rsidR="00A77ADF" w:rsidRPr="00962DFD" w:rsidRDefault="00A77ADF" w:rsidP="00C82C0D">
      <w:pPr>
        <w:pStyle w:val="ConsPlusNonforma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 w:rsidR="00642E6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642E6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-на-Дону</w:t>
      </w:r>
      <w:r w:rsidR="00C82C0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C82C0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07636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636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75362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F75362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7507A" w:rsidRPr="00A007F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1B25B3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4B297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D0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25B3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="004B2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A007F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4D5A0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11D85" w:rsidRPr="00A00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A007FE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14:paraId="48026CF9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B7429" w14:textId="77777777" w:rsidR="00076365" w:rsidRPr="008602C2" w:rsidRDefault="00A206D3" w:rsidP="004B3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325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FC7325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FC7325">
        <w:rPr>
          <w:rFonts w:ascii="Times New Roman" w:hAnsi="Times New Roman"/>
          <w:b/>
          <w:sz w:val="24"/>
          <w:szCs w:val="24"/>
        </w:rPr>
        <w:t xml:space="preserve">Специализированный застройщик </w:t>
      </w:r>
      <w:r w:rsidRPr="00FC7325">
        <w:rPr>
          <w:rStyle w:val="a5"/>
          <w:rFonts w:ascii="Times New Roman" w:hAnsi="Times New Roman"/>
          <w:sz w:val="24"/>
          <w:szCs w:val="24"/>
        </w:rPr>
        <w:t xml:space="preserve"> «Монолит-Экспо», </w:t>
      </w:r>
      <w:r w:rsidRPr="00FC7325">
        <w:rPr>
          <w:rFonts w:ascii="Times New Roman" w:hAnsi="Times New Roman"/>
          <w:sz w:val="24"/>
          <w:szCs w:val="24"/>
        </w:rPr>
        <w:t xml:space="preserve">ИНН 2311148211, КПП 231101001, ОГРН 1122311009963, адрес: 350038,                                 г. Краснодар, ул. Табачная, д. 1/1 корпус 1, офис 183, </w:t>
      </w:r>
      <w:r w:rsidRPr="00284748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284748">
        <w:rPr>
          <w:rFonts w:ascii="Times New Roman" w:hAnsi="Times New Roman" w:cs="Times New Roman"/>
          <w:b/>
          <w:bCs/>
          <w:sz w:val="24"/>
          <w:szCs w:val="24"/>
        </w:rPr>
        <w:t>Мохорт Ирины Николаевны</w:t>
      </w:r>
      <w:r w:rsidRPr="00284748">
        <w:rPr>
          <w:rFonts w:ascii="Times New Roman" w:hAnsi="Times New Roman" w:cs="Times New Roman"/>
          <w:sz w:val="24"/>
          <w:szCs w:val="24"/>
        </w:rPr>
        <w:t xml:space="preserve">, 17 ноября 1985 года рождения, место рождения: ст. Октябрьская Крыловского района Краснодарского края, гражданство: Россия, пол: женский, паспорт 03 13 321425, выданный Отделением УФМС России по Краснодарскому краю в Крыловском районе 16 октября 2013 года, код подразделения 230-039, зарегистрированной по адресу: г. </w:t>
      </w:r>
      <w:proofErr w:type="spellStart"/>
      <w:r w:rsidRPr="00284748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84748">
        <w:rPr>
          <w:rFonts w:ascii="Times New Roman" w:hAnsi="Times New Roman" w:cs="Times New Roman"/>
          <w:sz w:val="24"/>
          <w:szCs w:val="24"/>
        </w:rPr>
        <w:t xml:space="preserve">-на-Дону, ул. Булатная, д.11а, действующей на основании доверенности, удостоверенной </w:t>
      </w:r>
      <w:proofErr w:type="spellStart"/>
      <w:r w:rsidRPr="00284748">
        <w:rPr>
          <w:rFonts w:ascii="Times New Roman" w:hAnsi="Times New Roman" w:cs="Times New Roman"/>
          <w:sz w:val="24"/>
          <w:szCs w:val="24"/>
        </w:rPr>
        <w:t>Лагодиной</w:t>
      </w:r>
      <w:proofErr w:type="spellEnd"/>
      <w:r w:rsidRPr="00284748">
        <w:rPr>
          <w:rFonts w:ascii="Times New Roman" w:hAnsi="Times New Roman" w:cs="Times New Roman"/>
          <w:sz w:val="24"/>
          <w:szCs w:val="24"/>
        </w:rPr>
        <w:t xml:space="preserve"> Еленой Ивановной, нотариусом Краснодарского нотариального округа, 05 июля 2019 года, по реестру за № 23/113-н/23-2019-6-89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05B5" w:rsidRPr="008602C2">
        <w:rPr>
          <w:rFonts w:ascii="Times New Roman" w:hAnsi="Times New Roman" w:cs="Times New Roman"/>
          <w:sz w:val="24"/>
          <w:szCs w:val="24"/>
        </w:rPr>
        <w:t>,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="001001E9" w:rsidRPr="008602C2">
        <w:rPr>
          <w:rFonts w:ascii="Times New Roman" w:hAnsi="Times New Roman" w:cs="Times New Roman"/>
          <w:sz w:val="24"/>
          <w:szCs w:val="24"/>
        </w:rPr>
        <w:t>именуемое</w:t>
      </w:r>
      <w:r w:rsidR="00934520" w:rsidRPr="008602C2">
        <w:rPr>
          <w:rFonts w:ascii="Times New Roman" w:hAnsi="Times New Roman" w:cs="Times New Roman"/>
          <w:sz w:val="24"/>
          <w:szCs w:val="24"/>
        </w:rPr>
        <w:t xml:space="preserve"> в</w:t>
      </w:r>
      <w:r w:rsidR="001001E9" w:rsidRPr="008602C2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1001E9" w:rsidRPr="008602C2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="009C05B5" w:rsidRPr="008602C2">
        <w:rPr>
          <w:rFonts w:ascii="Times New Roman" w:hAnsi="Times New Roman" w:cs="Times New Roman"/>
          <w:b/>
          <w:sz w:val="24"/>
          <w:szCs w:val="24"/>
        </w:rPr>
        <w:t>,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="00934520" w:rsidRPr="008602C2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77ADF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440B5B" w14:textId="77777777" w:rsidR="00451433" w:rsidRPr="00962DFD" w:rsidRDefault="00451433" w:rsidP="0045143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C2">
        <w:rPr>
          <w:rFonts w:ascii="Times New Roman" w:hAnsi="Times New Roman" w:cs="Times New Roman"/>
          <w:b/>
          <w:color w:val="000000"/>
          <w:sz w:val="24"/>
          <w:szCs w:val="24"/>
        </w:rPr>
        <w:t>Гр. РФ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0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место </w:t>
      </w:r>
      <w:proofErr w:type="gramStart"/>
      <w:r w:rsidRPr="008602C2">
        <w:rPr>
          <w:rFonts w:ascii="Times New Roman" w:hAnsi="Times New Roman" w:cs="Times New Roman"/>
          <w:color w:val="000000"/>
          <w:sz w:val="24"/>
          <w:szCs w:val="24"/>
        </w:rPr>
        <w:t>рождения:,</w:t>
      </w:r>
      <w:proofErr w:type="gramEnd"/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паспорт гражданина Российской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Федерации: , выдан:, дата выдачи:, код подразделения, зарегистрирован по адресу:, именуемый в дальнейшем </w:t>
      </w: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«Участник долевого строительства»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14:paraId="45748052" w14:textId="77777777" w:rsidR="00A77ADF" w:rsidRPr="00962DFD" w:rsidRDefault="00A77ADF" w:rsidP="007C1A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B9099" w14:textId="77777777" w:rsidR="00A77ADF" w:rsidRPr="00962DFD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1. ТЕРМИНЫ И ОПРЕДЕЛЕНИЯ</w:t>
      </w:r>
    </w:p>
    <w:p w14:paraId="36970A03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Употребляемые в тексте настоящего Договора термины и определения имеют следующее значение:</w:t>
      </w:r>
    </w:p>
    <w:p w14:paraId="5B67D30E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Дольщик, он же Участник долевого строительства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лицо, передающее денежные средства застройщику для получения в будущем права собственности на жилое помещение в строящемся многоквартирном доме.</w:t>
      </w:r>
    </w:p>
    <w:p w14:paraId="3918A23E" w14:textId="77777777" w:rsidR="00E3306C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строительство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являющийся основанием для строительства многоквартирного дома. </w:t>
      </w:r>
    </w:p>
    <w:p w14:paraId="0114FC6B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Сведения о разрешении на строительство:</w:t>
      </w:r>
    </w:p>
    <w:p w14:paraId="1D244AD2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кем выдано:</w:t>
      </w:r>
      <w:r w:rsidR="0099183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-на-Дону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572BBE" w14:textId="77777777" w:rsidR="00160C71" w:rsidRDefault="00076365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выдачи: 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CA4A7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83A" w:rsidRPr="00962DF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4A7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0C71">
        <w:rPr>
          <w:rFonts w:ascii="Times New Roman" w:hAnsi="Times New Roman" w:cs="Times New Roman"/>
          <w:color w:val="000000"/>
          <w:sz w:val="24"/>
          <w:szCs w:val="24"/>
        </w:rPr>
        <w:t>в редакции от 01 марта 2018 года;</w:t>
      </w:r>
    </w:p>
    <w:p w14:paraId="6F35C1A5" w14:textId="77777777"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номер: </w:t>
      </w:r>
      <w:r w:rsidR="008F00B9" w:rsidRPr="008F00B9">
        <w:rPr>
          <w:rFonts w:ascii="Times New Roman" w:hAnsi="Times New Roman" w:cs="Times New Roman"/>
          <w:color w:val="000000"/>
          <w:sz w:val="24"/>
          <w:szCs w:val="24"/>
        </w:rPr>
        <w:t>61-310-920401-2018</w:t>
      </w:r>
      <w:r w:rsidR="0099183A" w:rsidRPr="008F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52C02D" w14:textId="77777777" w:rsidR="00076365" w:rsidRPr="00962DFD" w:rsidRDefault="00A77ADF" w:rsidP="0086650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A34D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3. Прав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Застройщика на земельный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участок, предназначенный для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строительства </w:t>
      </w:r>
      <w:proofErr w:type="gramStart"/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ногоквартирного дома</w:t>
      </w:r>
      <w:proofErr w:type="gramEnd"/>
      <w:r w:rsidR="008A7A3D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подтверждае</w:t>
      </w:r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тся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договором субаренды земельного участка от 20.09.2017 г.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Регистрационная запись №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61:44:0072003:2516-61/043/2017-1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03.10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.2017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14:paraId="0DA36FDE" w14:textId="77777777" w:rsidR="00A77ADF" w:rsidRPr="00962DFD" w:rsidRDefault="007578AE" w:rsidP="007C1AA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ввод объекта в эксплуатацию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52075251" w14:textId="77777777" w:rsidR="008B12C5" w:rsidRPr="00643CFA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176C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Вид строящегося (создаваемого)</w:t>
      </w:r>
      <w:r w:rsidR="008B12C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– многоквартирный </w:t>
      </w:r>
      <w:r w:rsidR="008B12C5"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 – жилое. </w:t>
      </w:r>
    </w:p>
    <w:p w14:paraId="7DEDCFE1" w14:textId="77777777" w:rsidR="0064339C" w:rsidRPr="00643CFA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CF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Многоквартирный дом (далее - "Дом")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 - жилой дом, этажностью 24 этаж</w:t>
      </w:r>
      <w:r w:rsidR="00375A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>, общей площадью 77606,2 кв. м, который будет состоять из квартир, нежилых помещений (магазины, кладовые) и общего имущества собственников таких квартир, строящийся с привлечением денежных средств Дольщика по адресу: Российская Федерация, Ростовская область, г</w:t>
      </w:r>
      <w:r w:rsidR="0040573D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43CFA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-на-Дону, Советский район, ул. Жмайлова, 19а, на земельном участке площадью </w:t>
      </w:r>
      <w:r w:rsidRPr="00643CFA">
        <w:rPr>
          <w:rFonts w:ascii="Times New Roman" w:hAnsi="Times New Roman" w:cs="Times New Roman"/>
          <w:b/>
          <w:color w:val="000000"/>
          <w:sz w:val="24"/>
          <w:szCs w:val="24"/>
        </w:rPr>
        <w:t>19000 кв. м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Pr="00643CFA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Pr="00643C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4CDE81" w14:textId="77777777" w:rsidR="0064339C" w:rsidRPr="00962DFD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CFA">
        <w:rPr>
          <w:rFonts w:ascii="Times New Roman" w:hAnsi="Times New Roman" w:cs="Times New Roman"/>
          <w:sz w:val="24"/>
          <w:szCs w:val="24"/>
        </w:rPr>
        <w:t>Материал наружных стен и каркаса многоквартирного дома – с монолитным железобетонным каркасом и стенами из мелкоштучных каменных материалов (блоки). Материал</w:t>
      </w:r>
      <w:r w:rsidRPr="00962DFD">
        <w:rPr>
          <w:rFonts w:ascii="Times New Roman" w:hAnsi="Times New Roman" w:cs="Times New Roman"/>
          <w:sz w:val="24"/>
          <w:szCs w:val="24"/>
        </w:rPr>
        <w:t xml:space="preserve"> перекрытий – монолитные железобетонные. Класс энергоэффективности: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2D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нормальный</w:t>
      </w:r>
      <w:r w:rsidRPr="00962DFD">
        <w:rPr>
          <w:rFonts w:ascii="Times New Roman" w:hAnsi="Times New Roman" w:cs="Times New Roman"/>
          <w:sz w:val="24"/>
          <w:szCs w:val="24"/>
        </w:rPr>
        <w:t>. Сейсмостойкость – 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62DFD">
        <w:rPr>
          <w:rFonts w:ascii="Times New Roman" w:hAnsi="Times New Roman" w:cs="Times New Roman"/>
          <w:sz w:val="24"/>
          <w:szCs w:val="24"/>
        </w:rPr>
        <w:t>.</w:t>
      </w:r>
    </w:p>
    <w:p w14:paraId="4B00C6C4" w14:textId="77777777" w:rsidR="00A77ADF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долевого строительства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жилое помещение - квартира, доля в общем имуществе многоквартирного дома, подлежащие передаче Дольщику после получения разрешения 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ввод в эксплуатацию многоквартирного дома и входящие в состав указанного многоквартирного дома, строящегося (создаваемого) с привлечением денежных средств Дольщика.</w:t>
      </w:r>
    </w:p>
    <w:p w14:paraId="77D6271D" w14:textId="77777777" w:rsidR="00E3306C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0D10A3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Объектом долевого строительства по настоящему договору явля</w:t>
      </w:r>
      <w:r w:rsidR="00934520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ется</w:t>
      </w:r>
      <w:r w:rsidR="000D10A3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14:paraId="6DA78289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квартира, строительный номер </w:t>
      </w:r>
      <w:proofErr w:type="gramStart"/>
      <w:r w:rsidRPr="00962DF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62DFD">
        <w:rPr>
          <w:rFonts w:ascii="Times New Roman" w:hAnsi="Times New Roman" w:cs="Times New Roman"/>
          <w:b/>
          <w:sz w:val="24"/>
          <w:szCs w:val="24"/>
        </w:rPr>
        <w:t xml:space="preserve"> этаж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, литер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2DFD">
        <w:rPr>
          <w:rFonts w:ascii="Times New Roman" w:hAnsi="Times New Roman" w:cs="Times New Roman"/>
          <w:b/>
          <w:sz w:val="24"/>
          <w:szCs w:val="24"/>
        </w:rPr>
        <w:t>, подъезд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блок секция - , 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жилых комнат - , </w:t>
      </w:r>
    </w:p>
    <w:p w14:paraId="4E47BD7A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проектная площадь: </w:t>
      </w:r>
    </w:p>
    <w:p w14:paraId="313CC6F7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>общая площадь квартиры, без учета площади лоджии и/или балкона –кв. м,</w:t>
      </w:r>
    </w:p>
    <w:p w14:paraId="03A9BCD0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приведённая</w:t>
      </w:r>
      <w:r w:rsidRPr="00A91D0E">
        <w:rPr>
          <w:rFonts w:ascii="Times New Roman" w:hAnsi="Times New Roman" w:cs="Times New Roman"/>
          <w:b/>
          <w:sz w:val="24"/>
          <w:szCs w:val="24"/>
        </w:rPr>
        <w:t xml:space="preserve"> площадь квартиры с учетом понижающего коэффициента 0,5/0,3 площади лоджии и/или балкона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sz w:val="24"/>
          <w:szCs w:val="24"/>
        </w:rPr>
        <w:t>кв. м,</w:t>
      </w:r>
    </w:p>
    <w:p w14:paraId="21BD2B31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жилая площадь квартиры </w:t>
      </w:r>
      <w:proofErr w:type="gramStart"/>
      <w:r w:rsidRPr="00962DFD">
        <w:rPr>
          <w:rFonts w:ascii="Times New Roman" w:hAnsi="Times New Roman" w:cs="Times New Roman"/>
          <w:b/>
          <w:sz w:val="24"/>
          <w:szCs w:val="24"/>
        </w:rPr>
        <w:t>–  кв.</w:t>
      </w:r>
      <w:proofErr w:type="gramEnd"/>
      <w:r w:rsidRPr="00962DFD">
        <w:rPr>
          <w:rFonts w:ascii="Times New Roman" w:hAnsi="Times New Roman" w:cs="Times New Roman"/>
          <w:b/>
          <w:sz w:val="24"/>
          <w:szCs w:val="24"/>
        </w:rPr>
        <w:t xml:space="preserve"> м,</w:t>
      </w:r>
    </w:p>
    <w:p w14:paraId="712EB00B" w14:textId="77777777" w:rsidR="00451433" w:rsidRPr="00984F66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>площадь кухни – кв. м,</w:t>
      </w:r>
    </w:p>
    <w:p w14:paraId="27248D82" w14:textId="77777777" w:rsidR="00451433" w:rsidRPr="00984F66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 xml:space="preserve">площадь коридора – кв. м, </w:t>
      </w:r>
    </w:p>
    <w:p w14:paraId="40558347" w14:textId="77777777" w:rsidR="00451433" w:rsidRPr="00984F66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 xml:space="preserve">площадь санузла – кв. м, </w:t>
      </w:r>
    </w:p>
    <w:p w14:paraId="2B9A0679" w14:textId="77777777" w:rsidR="00451433" w:rsidRPr="00962DFD" w:rsidRDefault="00451433" w:rsidP="004514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>площадь лоджии</w:t>
      </w:r>
      <w:r>
        <w:rPr>
          <w:rFonts w:ascii="Times New Roman" w:hAnsi="Times New Roman" w:cs="Times New Roman"/>
          <w:b/>
          <w:sz w:val="24"/>
          <w:szCs w:val="24"/>
        </w:rPr>
        <w:t>/балкона</w:t>
      </w:r>
      <w:r w:rsidRPr="00984F66">
        <w:rPr>
          <w:rFonts w:ascii="Times New Roman" w:hAnsi="Times New Roman" w:cs="Times New Roman"/>
          <w:b/>
          <w:sz w:val="24"/>
          <w:szCs w:val="24"/>
        </w:rPr>
        <w:t xml:space="preserve"> – кв. 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EF714F7" w14:textId="77777777" w:rsidR="00273A54" w:rsidRDefault="00347144" w:rsidP="00B20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расположенная в жилом доме по адресу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642E6D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Федерация, Ростовская область,</w:t>
      </w:r>
      <w:r w:rsidR="00360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C33557">
        <w:rPr>
          <w:rFonts w:ascii="Times New Roman" w:hAnsi="Times New Roman" w:cs="Times New Roman"/>
          <w:b/>
          <w:color w:val="000000"/>
          <w:sz w:val="24"/>
          <w:szCs w:val="24"/>
        </w:rPr>
        <w:t>ор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-на-Дону, Советский р-н, ул. Жмайлова, 19а</w:t>
      </w:r>
      <w:r w:rsidR="00642E6D" w:rsidRPr="00B20E45">
        <w:rPr>
          <w:rFonts w:ascii="Times New Roman" w:hAnsi="Times New Roman" w:cs="Times New Roman"/>
          <w:b/>
          <w:sz w:val="24"/>
          <w:szCs w:val="24"/>
        </w:rPr>
        <w:t>.</w:t>
      </w:r>
    </w:p>
    <w:p w14:paraId="77EC2CBB" w14:textId="77777777" w:rsidR="008221A2" w:rsidRPr="00E93D69" w:rsidRDefault="00642E6D" w:rsidP="00B20E45">
      <w:pPr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="00BF6185" w:rsidRPr="00B20E45">
        <w:rPr>
          <w:rFonts w:ascii="Times New Roman" w:hAnsi="Times New Roman" w:cs="Times New Roman"/>
          <w:b/>
          <w:sz w:val="24"/>
          <w:szCs w:val="24"/>
        </w:rPr>
        <w:t>.</w:t>
      </w:r>
    </w:p>
    <w:p w14:paraId="3A7CFC71" w14:textId="77777777" w:rsidR="00934520" w:rsidRPr="00E93D69" w:rsidRDefault="0093452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Объект долевого строительства именуется далее «</w:t>
      </w:r>
      <w:r w:rsidR="001A6FC0" w:rsidRPr="00E93D69">
        <w:rPr>
          <w:rFonts w:ascii="Times New Roman" w:hAnsi="Times New Roman" w:cs="Times New Roman"/>
          <w:sz w:val="24"/>
          <w:szCs w:val="24"/>
        </w:rPr>
        <w:t>Квартира</w:t>
      </w:r>
      <w:r w:rsidR="00466DB0" w:rsidRPr="00E93D69">
        <w:rPr>
          <w:rFonts w:ascii="Times New Roman" w:hAnsi="Times New Roman" w:cs="Times New Roman"/>
          <w:sz w:val="24"/>
          <w:szCs w:val="24"/>
        </w:rPr>
        <w:t>, Объект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».</w:t>
      </w:r>
    </w:p>
    <w:p w14:paraId="67ED544A" w14:textId="77777777"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Местоположение объекта долевого строительства на плане дома указано в Приложении №1 к настоящему договору и является его неотъемлемой частью.</w:t>
      </w:r>
    </w:p>
    <w:p w14:paraId="16C7818A" w14:textId="77777777"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E93D69">
        <w:rPr>
          <w:rFonts w:ascii="Times New Roman" w:hAnsi="Times New Roman" w:cs="Times New Roman"/>
          <w:sz w:val="24"/>
          <w:szCs w:val="24"/>
        </w:rPr>
        <w:t>1.6.2.</w:t>
      </w:r>
      <w:r w:rsidRPr="00E9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b/>
          <w:sz w:val="24"/>
          <w:szCs w:val="24"/>
        </w:rPr>
        <w:t>Приведённая</w:t>
      </w:r>
      <w:r w:rsidRPr="00E93D69">
        <w:rPr>
          <w:rFonts w:ascii="Times New Roman" w:hAnsi="Times New Roman" w:cs="Times New Roman"/>
          <w:b/>
          <w:sz w:val="24"/>
          <w:szCs w:val="24"/>
        </w:rPr>
        <w:t xml:space="preserve"> площадь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– общая площадь квартиры с учетом понижающего коэффициента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0,5/0,3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площади лоджии и/или балкона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4990">
        <w:rPr>
          <w:rFonts w:ascii="Times New Roman" w:hAnsi="Times New Roman" w:cs="Times New Roman"/>
          <w:color w:val="000000"/>
          <w:sz w:val="24"/>
          <w:szCs w:val="24"/>
        </w:rPr>
        <w:t>приведённая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площадь)</w:t>
      </w:r>
      <w:r w:rsidRPr="00E93D69">
        <w:rPr>
          <w:rFonts w:ascii="Times New Roman" w:hAnsi="Times New Roman" w:cs="Times New Roman"/>
          <w:sz w:val="24"/>
          <w:szCs w:val="24"/>
        </w:rPr>
        <w:t xml:space="preserve">, указанная в п. 1.6.1. настоящего Договора, которая определяется в соответствии с проектной документацией </w:t>
      </w:r>
      <w:r w:rsidRPr="00E93D69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дату подписания настоящего Договора. </w:t>
      </w:r>
    </w:p>
    <w:p w14:paraId="7EC138C3" w14:textId="77777777"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1.6.3.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Фактическая площадь Объекта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квартиры (фактическая площадь), которая устанавливается по завершении строительства соответствующим органом </w:t>
      </w:r>
      <w:r w:rsidR="00A0070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учета и определяется в соответствии с</w:t>
      </w:r>
      <w:r w:rsidR="00A0070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планом,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паспорт</w:t>
      </w:r>
      <w:r w:rsidR="006A043A" w:rsidRPr="00E93D6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 Российской Федерации. </w:t>
      </w:r>
    </w:p>
    <w:p w14:paraId="55AB826E" w14:textId="77777777" w:rsidR="00A77ADF" w:rsidRPr="00E93D69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Доля в общем имуществе многоквартирного дома, подлежащая передаче </w:t>
      </w:r>
      <w:r w:rsidR="00D505D4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Участнику долевого строительства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после получения разрешения на ввод в эксплуатацию многоквартирного дома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доля в праве собственности на общее имущество многоквартирного дома, которая будет неотделимо принадлежать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собственнику квартир в многоквартирном доме на праве общей долевой собственности.</w:t>
      </w:r>
    </w:p>
    <w:p w14:paraId="2FB79DE3" w14:textId="77777777" w:rsidR="00A77ADF" w:rsidRPr="00E93D69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Общее имущество многоквартирного дома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входящие в состав указанного многоквартирного дома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14:paraId="3230E4D5" w14:textId="77777777" w:rsidR="00504366" w:rsidRPr="00E93D69" w:rsidRDefault="00504366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79147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2. ПОДТВЕРЖДЕНИЕ ПРАВА ЗАСТРОЙЩИКА НА ПРИВЛЕЧЕНИЕ ДЕНЕЖНЫХ</w:t>
      </w:r>
    </w:p>
    <w:p w14:paraId="3B1D18BA" w14:textId="77777777"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СРЕДСТВ ДОЛЬЩИКА ДЛЯ СТРОИТЕЛЬСТВА ДОМА.</w:t>
      </w:r>
    </w:p>
    <w:p w14:paraId="664A596E" w14:textId="77777777"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СРОКИ ПЕРЕДАЧИ И ПРИНЯТИЯ КВАРТИРЫ</w:t>
      </w:r>
    </w:p>
    <w:p w14:paraId="4D55C433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При заключении настоящего Договора Застройщик подтверждает свои права на привлечение денежных средств Дольщика следующими документами:</w:t>
      </w:r>
    </w:p>
    <w:p w14:paraId="6E54C04D" w14:textId="77777777" w:rsidR="003568EE" w:rsidRPr="0093471A" w:rsidRDefault="00F22F31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7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0711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8EE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заключение </w:t>
      </w:r>
      <w:r w:rsidR="00372E17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о соответствии застройщика и проектной декларации требованиям, установленным </w:t>
      </w:r>
      <w:r w:rsidR="009C419F" w:rsidRPr="0093471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72E17" w:rsidRPr="0093471A">
        <w:rPr>
          <w:rFonts w:ascii="Times New Roman" w:hAnsi="Times New Roman" w:cs="Times New Roman"/>
          <w:color w:val="000000"/>
          <w:sz w:val="24"/>
          <w:szCs w:val="24"/>
        </w:rPr>
        <w:t>едеральным законом</w:t>
      </w:r>
      <w:r w:rsidR="009C419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ED13DC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9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007FE" w:rsidRPr="0093471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0D769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007FE" w:rsidRPr="0093471A">
        <w:rPr>
          <w:rFonts w:ascii="Times New Roman" w:hAnsi="Times New Roman" w:cs="Times New Roman"/>
          <w:color w:val="000000"/>
          <w:sz w:val="24"/>
          <w:szCs w:val="24"/>
        </w:rPr>
        <w:t>29.03.</w:t>
      </w:r>
      <w:r w:rsidR="000D769F" w:rsidRPr="0093471A">
        <w:rPr>
          <w:rFonts w:ascii="Times New Roman" w:hAnsi="Times New Roman" w:cs="Times New Roman"/>
          <w:color w:val="000000"/>
          <w:sz w:val="24"/>
          <w:szCs w:val="24"/>
        </w:rPr>
        <w:t>2018 г., выданное Региональной службой государственного строительного надзора Ростовской области;</w:t>
      </w:r>
    </w:p>
    <w:p w14:paraId="446239C4" w14:textId="77777777" w:rsidR="009C419F" w:rsidRPr="0093471A" w:rsidRDefault="003568EE" w:rsidP="009C41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71A">
        <w:rPr>
          <w:rFonts w:ascii="Times New Roman" w:hAnsi="Times New Roman" w:cs="Times New Roman"/>
          <w:sz w:val="24"/>
          <w:szCs w:val="24"/>
        </w:rPr>
        <w:t xml:space="preserve">- </w:t>
      </w:r>
      <w:r w:rsidR="00A77ADF" w:rsidRPr="0093471A">
        <w:rPr>
          <w:rFonts w:ascii="Times New Roman" w:hAnsi="Times New Roman" w:cs="Times New Roman"/>
          <w:sz w:val="24"/>
          <w:szCs w:val="24"/>
        </w:rPr>
        <w:t>действующее разрешение на строительство</w:t>
      </w:r>
      <w:r w:rsidR="00F22F31" w:rsidRPr="0093471A">
        <w:rPr>
          <w:rFonts w:ascii="Times New Roman" w:hAnsi="Times New Roman" w:cs="Times New Roman"/>
          <w:sz w:val="24"/>
          <w:szCs w:val="24"/>
        </w:rPr>
        <w:t xml:space="preserve"> </w:t>
      </w:r>
      <w:r w:rsidR="009C419F" w:rsidRPr="0093471A">
        <w:rPr>
          <w:rFonts w:ascii="Times New Roman" w:hAnsi="Times New Roman" w:cs="Times New Roman"/>
          <w:sz w:val="24"/>
          <w:szCs w:val="24"/>
        </w:rPr>
        <w:t xml:space="preserve">Жилого комплекса по ул. Жмайлова 19а </w:t>
      </w:r>
      <w:r w:rsidR="00722D67" w:rsidRPr="0093471A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="00722D67" w:rsidRPr="0093471A">
        <w:rPr>
          <w:rFonts w:ascii="Times New Roman" w:hAnsi="Times New Roman" w:cs="Times New Roman"/>
          <w:sz w:val="24"/>
          <w:szCs w:val="24"/>
        </w:rPr>
        <w:t>Ростове</w:t>
      </w:r>
      <w:proofErr w:type="spellEnd"/>
      <w:r w:rsidR="00722D67" w:rsidRPr="0093471A">
        <w:rPr>
          <w:rFonts w:ascii="Times New Roman" w:hAnsi="Times New Roman" w:cs="Times New Roman"/>
          <w:sz w:val="24"/>
          <w:szCs w:val="24"/>
        </w:rPr>
        <w:t>-на-Дону</w:t>
      </w:r>
      <w:r w:rsidR="009C419F" w:rsidRPr="0093471A">
        <w:rPr>
          <w:rFonts w:ascii="Times New Roman" w:hAnsi="Times New Roman" w:cs="Times New Roman"/>
          <w:sz w:val="24"/>
          <w:szCs w:val="24"/>
        </w:rPr>
        <w:t>. Корректировка</w:t>
      </w:r>
      <w:r w:rsidR="00F22F31" w:rsidRPr="0093471A">
        <w:rPr>
          <w:rFonts w:ascii="Times New Roman" w:hAnsi="Times New Roman" w:cs="Times New Roman"/>
          <w:sz w:val="24"/>
          <w:szCs w:val="24"/>
        </w:rPr>
        <w:t>, выданное</w:t>
      </w:r>
      <w:r w:rsidR="00711D8E" w:rsidRPr="0093471A">
        <w:rPr>
          <w:rFonts w:ascii="Times New Roman" w:hAnsi="Times New Roman" w:cs="Times New Roman"/>
          <w:sz w:val="24"/>
          <w:szCs w:val="24"/>
        </w:rPr>
        <w:t xml:space="preserve"> </w:t>
      </w:r>
      <w:r w:rsidR="00722D67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="00722D67" w:rsidRPr="0093471A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722D67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дата выдачи: </w:t>
      </w:r>
      <w:r w:rsidR="009C419F" w:rsidRPr="0093471A">
        <w:rPr>
          <w:rFonts w:ascii="Times New Roman" w:hAnsi="Times New Roman" w:cs="Times New Roman"/>
          <w:color w:val="000000"/>
          <w:sz w:val="24"/>
          <w:szCs w:val="24"/>
        </w:rPr>
        <w:t>15 февраля 2018 года,</w:t>
      </w:r>
      <w:r w:rsidR="00273A54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от 01 марта 2018 года,</w:t>
      </w:r>
      <w:r w:rsidR="009C419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номер: 61-310-920401-2018</w:t>
      </w:r>
      <w:r w:rsidR="0017165F" w:rsidRPr="00934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4EEE58" w14:textId="77777777" w:rsidR="00A77ADF" w:rsidRPr="0093471A" w:rsidRDefault="00F22F31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71A">
        <w:rPr>
          <w:rFonts w:ascii="Times New Roman" w:hAnsi="Times New Roman" w:cs="Times New Roman"/>
          <w:sz w:val="24"/>
          <w:szCs w:val="24"/>
        </w:rPr>
        <w:t>-</w:t>
      </w:r>
      <w:r w:rsidR="00E44A22" w:rsidRPr="0093471A">
        <w:rPr>
          <w:rFonts w:ascii="Times New Roman" w:hAnsi="Times New Roman" w:cs="Times New Roman"/>
          <w:sz w:val="24"/>
          <w:szCs w:val="24"/>
        </w:rPr>
        <w:t xml:space="preserve"> проектная декларация </w:t>
      </w:r>
      <w:r w:rsidR="00A77ADF" w:rsidRPr="0093471A">
        <w:rPr>
          <w:rFonts w:ascii="Times New Roman" w:hAnsi="Times New Roman" w:cs="Times New Roman"/>
          <w:sz w:val="24"/>
          <w:szCs w:val="24"/>
        </w:rPr>
        <w:t>опубликованная и размещенная</w:t>
      </w:r>
      <w:r w:rsidR="00934520" w:rsidRPr="0093471A">
        <w:rPr>
          <w:rFonts w:ascii="Times New Roman" w:hAnsi="Times New Roman" w:cs="Times New Roman"/>
          <w:sz w:val="24"/>
          <w:szCs w:val="24"/>
        </w:rPr>
        <w:t xml:space="preserve"> на</w:t>
      </w:r>
      <w:r w:rsidR="00B20E45" w:rsidRPr="0093471A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934520" w:rsidRPr="0093471A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73A54" w:rsidRPr="009347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73A54" w:rsidRPr="00934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5338" w:rsidRPr="0093471A">
        <w:rPr>
          <w:rFonts w:ascii="Times New Roman" w:hAnsi="Times New Roman" w:cs="Times New Roman"/>
          <w:sz w:val="24"/>
          <w:szCs w:val="24"/>
          <w:lang w:val="en-US"/>
        </w:rPr>
        <w:t>monolitexpo</w:t>
      </w:r>
      <w:proofErr w:type="spellEnd"/>
      <w:r w:rsidR="00815338" w:rsidRPr="00934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5338" w:rsidRPr="009347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65F" w:rsidRPr="0093471A">
        <w:rPr>
          <w:rFonts w:ascii="Times New Roman" w:hAnsi="Times New Roman" w:cs="Times New Roman"/>
          <w:sz w:val="24"/>
          <w:szCs w:val="24"/>
        </w:rPr>
        <w:t>;</w:t>
      </w:r>
    </w:p>
    <w:p w14:paraId="7A1A6D26" w14:textId="77777777" w:rsidR="0017165F" w:rsidRPr="0093471A" w:rsidRDefault="002F5FDE" w:rsidP="0017165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47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F31" w:rsidRPr="0093471A">
        <w:rPr>
          <w:rFonts w:ascii="Times New Roman" w:hAnsi="Times New Roman" w:cs="Times New Roman"/>
          <w:sz w:val="24"/>
          <w:szCs w:val="24"/>
        </w:rPr>
        <w:t>-</w:t>
      </w:r>
      <w:bookmarkStart w:id="1" w:name="Par59"/>
      <w:bookmarkEnd w:id="1"/>
      <w:r w:rsidRPr="0093471A">
        <w:rPr>
          <w:rFonts w:ascii="Times New Roman" w:hAnsi="Times New Roman" w:cs="Times New Roman"/>
          <w:sz w:val="24"/>
          <w:szCs w:val="24"/>
        </w:rPr>
        <w:t xml:space="preserve"> п</w:t>
      </w:r>
      <w:r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раво </w:t>
      </w:r>
      <w:r w:rsidR="0017165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Застройщика на земельный участок, предназначенный для строительства </w:t>
      </w:r>
      <w:proofErr w:type="gramStart"/>
      <w:r w:rsidR="0017165F" w:rsidRPr="0093471A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</w:t>
      </w:r>
      <w:proofErr w:type="gramEnd"/>
      <w:r w:rsidR="0017165F" w:rsidRPr="0093471A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подтверждается договором субаренды земельного участка от 20.09.2017 г. Регистрационная запись № 61:44:0072003:2516-61/043/2017-1 от 03.10.2017 г.</w:t>
      </w:r>
    </w:p>
    <w:p w14:paraId="62DA3A12" w14:textId="77777777" w:rsidR="00A77ADF" w:rsidRPr="007F2D0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D09">
        <w:rPr>
          <w:rFonts w:ascii="Times New Roman" w:hAnsi="Times New Roman" w:cs="Times New Roman"/>
          <w:color w:val="000000"/>
          <w:sz w:val="24"/>
          <w:szCs w:val="24"/>
        </w:rPr>
        <w:t>2.2. Сро</w:t>
      </w:r>
      <w:r w:rsidR="00D505D4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сдачи Застройщиком многоквартирного жилого дома в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эксплуатацию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536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2F6A2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D69" w:rsidRPr="007F2D0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352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A495B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3283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7F2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допускается досрочное исполнение обязательств Застройщиком по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сдаче дома в эксплуатацию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>и передаче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долевого строительства.  </w:t>
      </w:r>
    </w:p>
    <w:p w14:paraId="68F2BAB3" w14:textId="77777777" w:rsidR="00784009" w:rsidRPr="00E93D69" w:rsidRDefault="00A77ADF" w:rsidP="007840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"/>
      <w:bookmarkEnd w:id="2"/>
      <w:r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Срок передачи квартиры Участнику долевого строительства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не позднее 31.12.20</w:t>
      </w:r>
      <w:r w:rsidR="00533901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8400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15006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7DEB4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3. ПРЕДМЕТ ДОГОВОРА. ПРАВА И ОБЯЗАННОСТИ СТОРОН</w:t>
      </w:r>
      <w:r w:rsidR="00F22F3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3478823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3.1.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передать 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уплатить обусловленную настоящим Договором цену и принять 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варт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иру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разрешения на ввод в эксплуатацию Дома.</w:t>
      </w:r>
    </w:p>
    <w:p w14:paraId="4A3EA45F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По настоящему Договору Застройщик обязуется:</w:t>
      </w:r>
    </w:p>
    <w:p w14:paraId="60349B70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а) обеспечить строительство Дома (включая квартир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нем)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Ростовская область, г</w:t>
      </w:r>
      <w:r w:rsidR="001146B6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установленном законодательством Российской Федерации порядке;</w:t>
      </w:r>
    </w:p>
    <w:p w14:paraId="5D3C0A1A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б) предоставлять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предусмотренные </w:t>
      </w:r>
      <w:hyperlink r:id="rId7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ст. 19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21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сообщать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его требованию информацию о ходе выполнения работ по строительству Дома и квартиры в нем;</w:t>
      </w:r>
    </w:p>
    <w:p w14:paraId="635C6F4B" w14:textId="77777777" w:rsidR="00DA2030" w:rsidRPr="00E93D69" w:rsidRDefault="00DA2030" w:rsidP="00DA20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обеспечить сдачу Дома в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14:paraId="6C268701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г) передать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состоянии, предусмотренном 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по передаточному акту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приложением инструкции по эксплуатации объекта долевого строительства</w:t>
      </w:r>
      <w:r w:rsidR="00504366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Застройщик обязуется письменно сообщить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завершении строительства Дома и готовности квартиры к передаче не менее чем за месяц до наступления установленного Договором срока передачи квартиры, а также предупредить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принятия объекта долевого строительства и о последствиях бездействия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</w:t>
      </w:r>
      <w:hyperlink r:id="rId9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6 ст. 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D162DBF" w14:textId="77777777" w:rsidR="00261D6B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д) использовать денежные средства, полученные от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по целевому назначению, согласно </w:t>
      </w:r>
      <w:hyperlink r:id="rId10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18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>, а так же на оплату услуг застройщика в размерах, установленных 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61D6B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BFF1" w14:textId="77777777" w:rsidR="00A77ADF" w:rsidRPr="00E93D69" w:rsidRDefault="00261D6B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е) </w:t>
      </w:r>
      <w:r w:rsidR="00173D96" w:rsidRPr="00E93D69">
        <w:rPr>
          <w:rFonts w:ascii="Times New Roman" w:hAnsi="Times New Roman" w:cs="Times New Roman"/>
          <w:sz w:val="24"/>
          <w:szCs w:val="24"/>
        </w:rPr>
        <w:t>д</w:t>
      </w:r>
      <w:r w:rsidRPr="00E93D69">
        <w:rPr>
          <w:rFonts w:ascii="Times New Roman" w:hAnsi="Times New Roman" w:cs="Times New Roman"/>
          <w:sz w:val="24"/>
          <w:szCs w:val="24"/>
        </w:rPr>
        <w:t xml:space="preserve">о подписания Сторонами Акта приема-передачи Застройщик вправе оформить технический план на Квартиру и осуществить постановку ее на кадастровый учет. По доверенности от Дольщика Застройщик имеет право осуществить регистрацию права </w:t>
      </w:r>
      <w:r w:rsidR="00173D96" w:rsidRPr="00E93D69">
        <w:rPr>
          <w:rFonts w:ascii="Times New Roman" w:hAnsi="Times New Roman" w:cs="Times New Roman"/>
          <w:sz w:val="24"/>
          <w:szCs w:val="24"/>
        </w:rPr>
        <w:t>собственности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квартиру на имя </w:t>
      </w:r>
      <w:r w:rsidR="00173D96" w:rsidRPr="00E93D69">
        <w:rPr>
          <w:rFonts w:ascii="Times New Roman" w:hAnsi="Times New Roman" w:cs="Times New Roman"/>
          <w:sz w:val="24"/>
          <w:szCs w:val="24"/>
        </w:rPr>
        <w:t>Дольщика</w:t>
      </w:r>
      <w:r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="00173D96" w:rsidRPr="00E93D69">
        <w:rPr>
          <w:rFonts w:ascii="Times New Roman" w:hAnsi="Times New Roman" w:cs="Times New Roman"/>
          <w:sz w:val="24"/>
          <w:szCs w:val="24"/>
        </w:rPr>
        <w:t xml:space="preserve"> Указанные услуги носят платный характер и не входят в стоимость настоящего договора. 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6C4C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D505D4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обязуется:</w:t>
      </w:r>
    </w:p>
    <w:p w14:paraId="3CA4813E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а) направить собственные и/или привлеченные денежные средства на строительство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на условиях, предусмотренных настоящим Договором;</w:t>
      </w:r>
    </w:p>
    <w:p w14:paraId="0DFEF501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б) в течение 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>10 дней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сообщения Застройщика о завершении строительства Дома и готовности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 передаче принять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подписать передаточны</w:t>
      </w:r>
      <w:r w:rsidR="00124AF1">
        <w:rPr>
          <w:rFonts w:ascii="Times New Roman" w:hAnsi="Times New Roman" w:cs="Times New Roman"/>
          <w:color w:val="000000"/>
          <w:sz w:val="24"/>
          <w:szCs w:val="24"/>
        </w:rPr>
        <w:t>й акт при отсутствии претензий;</w:t>
      </w:r>
    </w:p>
    <w:p w14:paraId="0909D3CD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в) предоставить все необходимые документы для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участия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0F07EF" w14:textId="77777777" w:rsidR="000751DB" w:rsidRPr="00E93D69" w:rsidRDefault="00261D6B" w:rsidP="00261D6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г</w:t>
      </w:r>
      <w:r w:rsidR="000751DB" w:rsidRPr="00E93D69">
        <w:rPr>
          <w:rFonts w:ascii="Times New Roman" w:hAnsi="Times New Roman" w:cs="Times New Roman"/>
          <w:sz w:val="24"/>
          <w:szCs w:val="24"/>
        </w:rPr>
        <w:t>) самостоятельно получать технический и кадастровый паспорта на Квартиру, нести все расходы, связанные с оформлением указанных паспортов и государственной регистрацией права собственности н</w:t>
      </w:r>
      <w:r w:rsidR="00124AF1">
        <w:rPr>
          <w:rFonts w:ascii="Times New Roman" w:hAnsi="Times New Roman" w:cs="Times New Roman"/>
          <w:sz w:val="24"/>
          <w:szCs w:val="24"/>
        </w:rPr>
        <w:t>а Объект долевого строительства;</w:t>
      </w:r>
    </w:p>
    <w:p w14:paraId="30B038F6" w14:textId="77777777" w:rsidR="000751DB" w:rsidRPr="00E93D69" w:rsidRDefault="00261D6B" w:rsidP="000751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д</w:t>
      </w:r>
      <w:r w:rsidR="0076565F" w:rsidRPr="00E93D69">
        <w:rPr>
          <w:rFonts w:ascii="Times New Roman" w:hAnsi="Times New Roman" w:cs="Times New Roman"/>
          <w:sz w:val="24"/>
          <w:szCs w:val="24"/>
        </w:rPr>
        <w:t>) с</w:t>
      </w:r>
      <w:r w:rsidR="000751DB" w:rsidRPr="00E93D69">
        <w:rPr>
          <w:rFonts w:ascii="Times New Roman" w:hAnsi="Times New Roman" w:cs="Times New Roman"/>
          <w:sz w:val="24"/>
          <w:szCs w:val="24"/>
        </w:rPr>
        <w:t xml:space="preserve"> момента передачи Объекта долевого строительства Участнику долевого строительства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Многоквартирного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14:paraId="738606BD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4B3921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 вправе:</w:t>
      </w:r>
    </w:p>
    <w:p w14:paraId="77BD6489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.1. Изменять конструктивные элементы в строящ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ейся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, а также производить строительные, отделочные и иные виды работ, в том числе производить замену входной двери до момента подписания Акта приема-передачи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C6E0EB" w14:textId="77777777"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.2. В случае если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были произведены изменения конструктивных элементов или производство указанных работ,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 обязан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цены, указанной в </w:t>
      </w:r>
      <w:hyperlink w:anchor="Par10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обязан возместить Застройщику </w:t>
      </w:r>
      <w:r w:rsidR="008C47AF" w:rsidRPr="00E93D69"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, вызванные приведением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первоначальное состояние.</w:t>
      </w:r>
    </w:p>
    <w:p w14:paraId="63AF68AB" w14:textId="77777777" w:rsidR="00111356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Право собственности на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у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указанного права в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законодательством Российской Федерации.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несет</w:t>
      </w:r>
      <w:r w:rsidR="00835FF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</w:t>
      </w:r>
      <w:r w:rsidR="00173D9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технической документации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постановку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кадастровый учет, оплат</w:t>
      </w:r>
      <w:r w:rsidR="007E6B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пошлин, оплат</w:t>
      </w:r>
      <w:r w:rsidR="007E6B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услуг.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F4508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Застройщик гарантирует, что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свободн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от прав третьих лиц, не заложен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не состо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 арестом.</w:t>
      </w:r>
    </w:p>
    <w:p w14:paraId="0B1826BD" w14:textId="77777777" w:rsidR="00E80F65" w:rsidRPr="00360E51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7F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A007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07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360E51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залогодержателем земельного участка, принадлежащего За</w:t>
      </w:r>
      <w:r w:rsidR="005F3913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стройщику на праве </w:t>
      </w:r>
      <w:r w:rsidR="0034150E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субаренды 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возводимого жилого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hyperlink r:id="rId11" w:history="1">
        <w:r w:rsidRPr="00360E51">
          <w:rPr>
            <w:rFonts w:ascii="Times New Roman" w:hAnsi="Times New Roman" w:cs="Times New Roman"/>
            <w:color w:val="000000"/>
            <w:sz w:val="24"/>
            <w:szCs w:val="24"/>
          </w:rPr>
          <w:t>ст. 13</w:t>
        </w:r>
      </w:hyperlink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</w:t>
      </w:r>
      <w:r w:rsidR="00360E5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 w:rsidR="00E86F1C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92EA8A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E5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360E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. После уплаты </w:t>
      </w:r>
      <w:r w:rsidR="004B3921" w:rsidRPr="00360E51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цены договора Застройщику,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может уступить свои права требования по Договору третьему лицу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условии обязательного предоставления Застройщику копии договора об уступке прав требования в течение 5 календарных дней с даты его государственной регистрации.</w:t>
      </w:r>
    </w:p>
    <w:p w14:paraId="773C8DB7" w14:textId="77777777"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2F5FD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согласия Застройщика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5A0A9" w14:textId="77777777"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.2. Уступка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прав требований по договору допускается с момента государственной регистрации Договора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долевом строительстве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момента подписания Сторонами передаточного акта или иного документа о передаче объекта долевого строительства.</w:t>
      </w:r>
    </w:p>
    <w:p w14:paraId="7DC164E8" w14:textId="77777777" w:rsidR="00A77ADF" w:rsidRPr="00E93D69" w:rsidRDefault="00A77ADF" w:rsidP="00173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91F99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4. ЦЕНА ДОГОВОРА</w:t>
      </w:r>
    </w:p>
    <w:p w14:paraId="334E3295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02"/>
      <w:bookmarkEnd w:id="3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4.1. Цена </w:t>
      </w:r>
      <w:r w:rsidR="0065280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52807" w:rsidRPr="00E93D69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() рублей </w:t>
      </w:r>
      <w:r w:rsidR="00D865B7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00 копеек</w:t>
      </w:r>
      <w:r w:rsidR="003D356D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3D356D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</w:t>
      </w:r>
      <w:r w:rsidR="00D865B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исходя из стоимости одного квадратного метра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квартиры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() рублей и </w:t>
      </w:r>
      <w:r w:rsidR="00873403">
        <w:rPr>
          <w:rFonts w:ascii="Times New Roman" w:hAnsi="Times New Roman" w:cs="Times New Roman"/>
          <w:color w:val="000000"/>
          <w:sz w:val="24"/>
          <w:szCs w:val="24"/>
        </w:rPr>
        <w:t>приведённой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площади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93D69">
        <w:rPr>
          <w:rFonts w:ascii="Times New Roman" w:hAnsi="Times New Roman" w:cs="Times New Roman"/>
          <w:color w:val="000000"/>
          <w:sz w:val="24"/>
          <w:szCs w:val="24"/>
        </w:rPr>
        <w:t>равной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gramEnd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F75DA9" w14:textId="77777777" w:rsidR="00804DDD" w:rsidRPr="00E93D69" w:rsidRDefault="00804DDD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4.1.1. Цена настоящего договора оплачивается Дольщиком в течени</w:t>
      </w:r>
      <w:r w:rsidR="00821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35E" w:rsidRPr="00E93D69">
        <w:rPr>
          <w:rFonts w:ascii="Times New Roman" w:hAnsi="Times New Roman" w:cs="Times New Roman"/>
          <w:color w:val="000000"/>
          <w:sz w:val="24"/>
          <w:szCs w:val="24"/>
        </w:rPr>
        <w:t>5 (пяти) к</w:t>
      </w:r>
      <w:r w:rsidR="00434676" w:rsidRPr="00E93D69">
        <w:rPr>
          <w:rFonts w:ascii="Times New Roman" w:hAnsi="Times New Roman" w:cs="Times New Roman"/>
          <w:color w:val="000000"/>
          <w:sz w:val="24"/>
          <w:szCs w:val="24"/>
        </w:rPr>
        <w:t>алендарных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регистрации настоящего договора. </w:t>
      </w:r>
    </w:p>
    <w:p w14:paraId="01D10CF1" w14:textId="77777777" w:rsidR="002B527D" w:rsidRPr="00E93D69" w:rsidRDefault="00A77ADF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расхождения </w:t>
      </w:r>
      <w:r w:rsidR="006D1C98" w:rsidRPr="00E93D69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фактической площади Объекта долевого строительства более чем на 0,</w:t>
      </w:r>
      <w:r w:rsidR="002F5FDE" w:rsidRPr="00E93D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кв. м стороны производят перерасчет уплаченной Участником долевого строительства денежной суммы, исходя из цены 1 кв. метра, указанной в п. 4.1. настоящего Договора.</w:t>
      </w:r>
    </w:p>
    <w:p w14:paraId="4BEA2648" w14:textId="77777777" w:rsidR="002B527D" w:rsidRPr="00E93D69" w:rsidRDefault="00283A94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>4.3. Уплата денежной суммы, рассчитанной в результате определения фактической площади Объекта долевого строительства в порядке, указанном в п. 4.2. настоящего Договора, производится Сторонами следующим образом:</w:t>
      </w:r>
    </w:p>
    <w:p w14:paraId="70CB82DB" w14:textId="77777777"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4.3.1.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(доплату)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(по проекту, без холодных помещений) и фактической (по результатам обмеров без холодных помещений)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площадями.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Уплата (доплата)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даты получения технического паспорта на Объект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строительства.</w:t>
      </w:r>
    </w:p>
    <w:p w14:paraId="4A67EF37" w14:textId="77777777"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(возврат)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и фактической площадями. Уплата (возврат)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D1049B" w:rsidRPr="00E93D6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049B" w:rsidRPr="00E93D69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с даты получения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паспорта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на Объект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</w:p>
    <w:p w14:paraId="1050DAF0" w14:textId="77777777" w:rsidR="002B527D" w:rsidRPr="00E93D69" w:rsidRDefault="00485B13" w:rsidP="007C1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4.</w:t>
      </w:r>
      <w:r w:rsidR="002B527D" w:rsidRPr="00E93D69">
        <w:rPr>
          <w:rFonts w:ascii="Times New Roman" w:hAnsi="Times New Roman" w:cs="Times New Roman"/>
          <w:sz w:val="24"/>
          <w:szCs w:val="24"/>
        </w:rPr>
        <w:t>3.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Денежная сумма, уплаченная в соответствии с п.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2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настоящего Договора, и доплата (возврат) денежных сумм, произведенные в соответствии с </w:t>
      </w:r>
      <w:proofErr w:type="spellStart"/>
      <w:r w:rsidR="002B527D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.1. и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.2. настоящего Договора, входят в цену настоящего Договора. </w:t>
      </w:r>
      <w:r w:rsidR="008C47AF" w:rsidRPr="00E93D69">
        <w:rPr>
          <w:rFonts w:ascii="Times New Roman" w:hAnsi="Times New Roman" w:cs="Times New Roman"/>
          <w:sz w:val="24"/>
          <w:szCs w:val="24"/>
        </w:rPr>
        <w:t xml:space="preserve"> Изменение цены договора на основании </w:t>
      </w:r>
      <w:proofErr w:type="spellStart"/>
      <w:r w:rsidR="008C47AF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8C47AF" w:rsidRPr="00E93D69">
        <w:rPr>
          <w:rFonts w:ascii="Times New Roman" w:hAnsi="Times New Roman" w:cs="Times New Roman"/>
          <w:sz w:val="24"/>
          <w:szCs w:val="24"/>
        </w:rPr>
        <w:t xml:space="preserve">. 4.3.1. и 4.3.2. настоящего договора производится без подписания дополнительного соглашения и считается измененной с момента получения стороной соответствующего уведомления. </w:t>
      </w:r>
    </w:p>
    <w:p w14:paraId="08EBE762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расходы, возникающие при оформлении документации технической инвентаризации и государственной регистрации Квартиры в собственность, оплачиваются Дольщиком самостоятельно и в цену настоящего Договора не включены.</w:t>
      </w:r>
    </w:p>
    <w:p w14:paraId="5D1844EF" w14:textId="77777777" w:rsidR="001A6FC0" w:rsidRPr="00E93D69" w:rsidRDefault="001A6FC0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Денежные средства, уплачиваемые </w:t>
      </w:r>
      <w:r w:rsidR="00D505D4" w:rsidRPr="00E93D69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16C64" w:rsidRPr="00E93D69">
        <w:rPr>
          <w:rFonts w:ascii="Times New Roman" w:hAnsi="Times New Roman" w:cs="Times New Roman"/>
          <w:sz w:val="24"/>
          <w:szCs w:val="24"/>
        </w:rPr>
        <w:t>договору,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подлежат использованию застройщиком в следующих целях:</w:t>
      </w:r>
    </w:p>
    <w:p w14:paraId="071976B8" w14:textId="77777777" w:rsidR="001A6FC0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(создание) многоквартирн</w:t>
      </w:r>
      <w:r w:rsidR="00F930B0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F930B0">
        <w:rPr>
          <w:rFonts w:ascii="Times New Roman" w:hAnsi="Times New Roman" w:cs="Times New Roman"/>
          <w:sz w:val="24"/>
          <w:szCs w:val="24"/>
        </w:rPr>
        <w:t>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 </w:t>
      </w:r>
      <w:r w:rsidR="00642E6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Ростовская область, г.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C0" w:rsidRPr="00E93D69">
        <w:rPr>
          <w:rFonts w:ascii="Times New Roman" w:hAnsi="Times New Roman" w:cs="Times New Roman"/>
          <w:sz w:val="24"/>
          <w:szCs w:val="24"/>
        </w:rPr>
        <w:t>и иных объектов недвижимости в соответствии с проектной документацией или возмещение затрат на их строительство (создание);</w:t>
      </w:r>
    </w:p>
    <w:p w14:paraId="76EC27EA" w14:textId="77777777"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на подготовку проектной документации и выполнение инженерных изысканий для строительства (создания) многоквартирн</w:t>
      </w:r>
      <w:r w:rsidR="001112B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112B1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недвижимости, а также на проведение экспертизы проектной документации и результатов инженерных изысканий</w:t>
      </w:r>
      <w:r w:rsidR="001112B1">
        <w:rPr>
          <w:rFonts w:ascii="Times New Roman" w:hAnsi="Times New Roman" w:cs="Times New Roman"/>
          <w:sz w:val="24"/>
          <w:szCs w:val="24"/>
        </w:rPr>
        <w:t>;</w:t>
      </w:r>
    </w:p>
    <w:p w14:paraId="5CC42940" w14:textId="77777777" w:rsidR="009520A5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систем инженерно-технического обеспечения, необходимых для подключения (технологического присоединения) многоквартирн</w:t>
      </w:r>
      <w:r w:rsidR="00642096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642096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</w:t>
      </w:r>
      <w:r w:rsidR="00124AF1">
        <w:rPr>
          <w:rFonts w:ascii="Times New Roman" w:hAnsi="Times New Roman" w:cs="Times New Roman"/>
          <w:sz w:val="24"/>
          <w:szCs w:val="24"/>
        </w:rPr>
        <w:t>;</w:t>
      </w:r>
    </w:p>
    <w:p w14:paraId="6C6F7628" w14:textId="77777777"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в связи с внесением платы за подключение (технологическое присоединение) многоквартирн</w:t>
      </w:r>
      <w:r w:rsidR="00642096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642096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обеспечения;</w:t>
      </w:r>
    </w:p>
    <w:p w14:paraId="0B14CAAE" w14:textId="77777777" w:rsidR="0091535E" w:rsidRPr="00E93D69" w:rsidRDefault="0091535E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иные цели, предусмотренные законом.</w:t>
      </w:r>
    </w:p>
    <w:p w14:paraId="37B02949" w14:textId="77777777" w:rsidR="003D356D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EA">
        <w:rPr>
          <w:rFonts w:ascii="Times New Roman" w:hAnsi="Times New Roman" w:cs="Times New Roman"/>
          <w:sz w:val="24"/>
          <w:szCs w:val="24"/>
        </w:rPr>
        <w:t>4.</w:t>
      </w:r>
      <w:r w:rsidR="000D07F8" w:rsidRPr="006F2EEA">
        <w:rPr>
          <w:rFonts w:ascii="Times New Roman" w:hAnsi="Times New Roman" w:cs="Times New Roman"/>
          <w:sz w:val="24"/>
          <w:szCs w:val="24"/>
        </w:rPr>
        <w:t>6</w:t>
      </w:r>
      <w:r w:rsidRPr="006F2EEA">
        <w:rPr>
          <w:rFonts w:ascii="Times New Roman" w:hAnsi="Times New Roman" w:cs="Times New Roman"/>
          <w:sz w:val="24"/>
          <w:szCs w:val="24"/>
        </w:rPr>
        <w:t xml:space="preserve">. Застройщик </w:t>
      </w:r>
      <w:r w:rsidR="00BC13F7" w:rsidRPr="00BB0E03">
        <w:rPr>
          <w:rFonts w:ascii="Times New Roman" w:hAnsi="Times New Roman" w:cs="Times New Roman"/>
          <w:sz w:val="24"/>
          <w:szCs w:val="24"/>
        </w:rPr>
        <w:t>использует</w:t>
      </w:r>
      <w:r w:rsidRPr="00BB0E03">
        <w:rPr>
          <w:rFonts w:ascii="Times New Roman" w:hAnsi="Times New Roman" w:cs="Times New Roman"/>
          <w:sz w:val="24"/>
          <w:szCs w:val="24"/>
        </w:rPr>
        <w:t xml:space="preserve"> </w:t>
      </w:r>
      <w:r w:rsidR="00D1049B" w:rsidRPr="00BB0E03">
        <w:rPr>
          <w:rFonts w:ascii="Times New Roman" w:hAnsi="Times New Roman" w:cs="Times New Roman"/>
          <w:sz w:val="24"/>
          <w:szCs w:val="24"/>
        </w:rPr>
        <w:t>25</w:t>
      </w:r>
      <w:r w:rsidRPr="00BB0E03">
        <w:rPr>
          <w:rFonts w:ascii="Times New Roman" w:hAnsi="Times New Roman" w:cs="Times New Roman"/>
          <w:sz w:val="24"/>
          <w:szCs w:val="24"/>
        </w:rPr>
        <w:t>%</w:t>
      </w:r>
      <w:r w:rsidR="00466DB0" w:rsidRPr="00BB0E03">
        <w:rPr>
          <w:rFonts w:ascii="Times New Roman" w:hAnsi="Times New Roman" w:cs="Times New Roman"/>
          <w:sz w:val="24"/>
          <w:szCs w:val="24"/>
        </w:rPr>
        <w:t xml:space="preserve"> </w:t>
      </w:r>
      <w:r w:rsidRPr="00BB0E03">
        <w:rPr>
          <w:rFonts w:ascii="Times New Roman" w:hAnsi="Times New Roman" w:cs="Times New Roman"/>
          <w:sz w:val="24"/>
          <w:szCs w:val="24"/>
        </w:rPr>
        <w:t>(</w:t>
      </w:r>
      <w:r w:rsidR="00D1049B" w:rsidRPr="00BB0E03">
        <w:rPr>
          <w:rFonts w:ascii="Times New Roman" w:hAnsi="Times New Roman" w:cs="Times New Roman"/>
          <w:sz w:val="24"/>
          <w:szCs w:val="24"/>
        </w:rPr>
        <w:t>двадцать пять</w:t>
      </w:r>
      <w:r w:rsidRPr="00BB0E03">
        <w:rPr>
          <w:rFonts w:ascii="Times New Roman" w:hAnsi="Times New Roman" w:cs="Times New Roman"/>
          <w:sz w:val="24"/>
          <w:szCs w:val="24"/>
        </w:rPr>
        <w:t xml:space="preserve"> процентов) от</w:t>
      </w:r>
      <w:r w:rsidRPr="006F2EEA">
        <w:rPr>
          <w:rFonts w:ascii="Times New Roman" w:hAnsi="Times New Roman" w:cs="Times New Roman"/>
          <w:sz w:val="24"/>
          <w:szCs w:val="24"/>
        </w:rPr>
        <w:t xml:space="preserve"> уплаченной Дольщиком по настоящему договору суммы на </w:t>
      </w:r>
      <w:r w:rsidR="00B757C0" w:rsidRPr="006F2EEA">
        <w:rPr>
          <w:rFonts w:ascii="Times New Roman" w:hAnsi="Times New Roman" w:cs="Times New Roman"/>
          <w:sz w:val="24"/>
          <w:szCs w:val="24"/>
        </w:rPr>
        <w:t>оплату своих</w:t>
      </w:r>
      <w:r w:rsidRPr="006F2EEA">
        <w:rPr>
          <w:rFonts w:ascii="Times New Roman" w:hAnsi="Times New Roman" w:cs="Times New Roman"/>
          <w:sz w:val="24"/>
          <w:szCs w:val="24"/>
        </w:rPr>
        <w:t xml:space="preserve"> </w:t>
      </w:r>
      <w:r w:rsidR="001A6FC0" w:rsidRPr="006F2EEA">
        <w:rPr>
          <w:rFonts w:ascii="Times New Roman" w:hAnsi="Times New Roman" w:cs="Times New Roman"/>
          <w:sz w:val="24"/>
          <w:szCs w:val="24"/>
        </w:rPr>
        <w:t>услуг</w:t>
      </w:r>
      <w:r w:rsidR="006A043A" w:rsidRPr="006F2EEA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CB892" w14:textId="77777777" w:rsidR="001A6FC0" w:rsidRPr="00E93D69" w:rsidRDefault="003D356D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4.7. В случае возникновения экономии Застройщика (разницы между договорной ценой и фактическими расходами Застройщика), такие денежные средства возврату не подлежат и являются </w:t>
      </w:r>
      <w:r w:rsidR="006A043A" w:rsidRPr="00E93D69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E93D69">
        <w:rPr>
          <w:rFonts w:ascii="Times New Roman" w:hAnsi="Times New Roman" w:cs="Times New Roman"/>
          <w:sz w:val="24"/>
          <w:szCs w:val="24"/>
        </w:rPr>
        <w:t>вознаграждением Застройщика.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1BE2F" w14:textId="77777777" w:rsidR="00466DB0" w:rsidRPr="00E93D69" w:rsidRDefault="00466DB0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DA08BB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5. ПОРЯДОК РАСЧЕТОВ</w:t>
      </w:r>
    </w:p>
    <w:p w14:paraId="1A8DF136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перечисляет денежные средства в размере, указанном в </w:t>
      </w:r>
      <w:hyperlink w:anchor="Par102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на </w:t>
      </w:r>
      <w:r w:rsidR="007E602D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счет Застройщика в размерах, в порядке и в сроки, указанные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в настоящем договоре.</w:t>
      </w:r>
    </w:p>
    <w:p w14:paraId="526B6115" w14:textId="7CE36E74" w:rsidR="00466DB0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осуществить оплату по настоящему договору любым предусмотренным законодательством Российской Федерации способом.  </w:t>
      </w:r>
    </w:p>
    <w:p w14:paraId="7C7852DE" w14:textId="77777777"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произвести все платежи, указанные в настоящем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досрочно и </w:t>
      </w:r>
      <w:r w:rsidR="00A77ADF" w:rsidRPr="00822808">
        <w:rPr>
          <w:rFonts w:ascii="Times New Roman" w:hAnsi="Times New Roman" w:cs="Times New Roman"/>
          <w:color w:val="000000"/>
          <w:sz w:val="24"/>
          <w:szCs w:val="24"/>
        </w:rPr>
        <w:t>единовременно</w:t>
      </w:r>
      <w:r w:rsidR="00C627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2C78" w:rsidRPr="00822808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после регистрации настоящего договора.</w:t>
      </w:r>
    </w:p>
    <w:p w14:paraId="2F101299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5.2. Факт оплаты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квартир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подтверждаться копиями платежных поручений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отметкой банка об исполнении, кассовыми чеками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, приходными кассовыми ордерами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A64C7B" w14:textId="77777777"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Днем исполнения обязанности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по оплате всей (части) стоимости квартир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признается день поступления денежных средств на </w:t>
      </w:r>
      <w:r w:rsidR="007E602D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Застройщика.</w:t>
      </w:r>
    </w:p>
    <w:p w14:paraId="04D0B672" w14:textId="77777777" w:rsidR="00BC13F7" w:rsidRPr="00E93D69" w:rsidRDefault="00BC13F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3E9E3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6. КАЧЕСТВО КВАРТИРЫ. ГАРАНТИЯ КАЧЕСТВА</w:t>
      </w:r>
    </w:p>
    <w:p w14:paraId="09608555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6.1. Качество квартир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передана Застройщиком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56E7B584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6.2. Гарантийный срок на квартир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(пять)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 дня, следующего за днем подписания передаточного акта.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2726E" w:rsidRPr="00E93D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уведомления его Дольщиком об этих недостатках.</w:t>
      </w:r>
    </w:p>
    <w:p w14:paraId="122B662B" w14:textId="77777777"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в </w:t>
      </w:r>
      <w:r w:rsidR="00B757C0" w:rsidRPr="00E93D69">
        <w:rPr>
          <w:rFonts w:ascii="Times New Roman" w:hAnsi="Times New Roman" w:cs="Times New Roman"/>
          <w:sz w:val="24"/>
          <w:szCs w:val="24"/>
        </w:rPr>
        <w:t>размере 3</w:t>
      </w:r>
      <w:r w:rsidR="0076565F" w:rsidRPr="00E93D69">
        <w:rPr>
          <w:rFonts w:ascii="Times New Roman" w:hAnsi="Times New Roman" w:cs="Times New Roman"/>
          <w:sz w:val="24"/>
          <w:szCs w:val="24"/>
        </w:rPr>
        <w:t xml:space="preserve"> (трех</w:t>
      </w:r>
      <w:r w:rsidRPr="00E93D69">
        <w:rPr>
          <w:rFonts w:ascii="Times New Roman" w:hAnsi="Times New Roman" w:cs="Times New Roman"/>
          <w:sz w:val="24"/>
          <w:szCs w:val="24"/>
        </w:rPr>
        <w:t>) лет со дня подписания первого передаточного акта или иного документа о передаче объекта долевого строительства</w:t>
      </w:r>
      <w:r w:rsidR="00466DB0" w:rsidRPr="00E93D69">
        <w:rPr>
          <w:rFonts w:ascii="Times New Roman" w:hAnsi="Times New Roman" w:cs="Times New Roman"/>
          <w:sz w:val="24"/>
          <w:szCs w:val="24"/>
        </w:rPr>
        <w:t>.</w:t>
      </w:r>
    </w:p>
    <w:p w14:paraId="25FB319A" w14:textId="77777777" w:rsidR="00022C08" w:rsidRPr="00E93D69" w:rsidRDefault="00466DB0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6.4. </w:t>
      </w:r>
      <w:r w:rsidR="00022C08" w:rsidRPr="00E93D69">
        <w:rPr>
          <w:rFonts w:ascii="Times New Roman" w:hAnsi="Times New Roman" w:cs="Times New Roman"/>
          <w:sz w:val="24"/>
          <w:szCs w:val="24"/>
        </w:rPr>
        <w:t>По окончанию строительства Квартира передается Участнику долевого строительства в следующей степени готовности:</w:t>
      </w:r>
    </w:p>
    <w:p w14:paraId="30AA9A57" w14:textId="77777777"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стены: без подготовки под отделку (стены очищены от наплывов раствора);</w:t>
      </w:r>
    </w:p>
    <w:p w14:paraId="1BEFDAB1" w14:textId="77777777"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потолки: без подготовки под отделку (бетонная поверхность, очищенная от наплывов раствора, крепежных элементов опалубки);</w:t>
      </w:r>
    </w:p>
    <w:p w14:paraId="5BA57F08" w14:textId="77777777"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полы: выравнивающая стяжка;</w:t>
      </w:r>
    </w:p>
    <w:p w14:paraId="770741BA" w14:textId="77777777" w:rsidR="00022C08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стены в санитарных узлах и ванной не оштукатурены, полы — выполняется стяжка;</w:t>
      </w:r>
    </w:p>
    <w:p w14:paraId="6C716505" w14:textId="77777777" w:rsidR="005719C3" w:rsidRPr="00E93D69" w:rsidRDefault="005719C3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входе в квартиру устанавливается металлическая дверь;</w:t>
      </w:r>
    </w:p>
    <w:p w14:paraId="553D52BF" w14:textId="77777777" w:rsidR="00022C08" w:rsidRPr="0084736A" w:rsidRDefault="005719C3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C08" w:rsidRPr="00E93D69">
        <w:rPr>
          <w:rFonts w:ascii="Times New Roman" w:hAnsi="Times New Roman" w:cs="Times New Roman"/>
          <w:sz w:val="24"/>
          <w:szCs w:val="24"/>
        </w:rPr>
        <w:t xml:space="preserve">внутриквартирные дверные проемы выполняются в соответствии с проектной документацией </w:t>
      </w:r>
      <w:r w:rsidR="00022C08" w:rsidRPr="0084736A">
        <w:rPr>
          <w:rFonts w:ascii="Times New Roman" w:hAnsi="Times New Roman" w:cs="Times New Roman"/>
          <w:sz w:val="24"/>
          <w:szCs w:val="24"/>
        </w:rPr>
        <w:t>без установки дверных блоков;</w:t>
      </w:r>
    </w:p>
    <w:p w14:paraId="2C9C52D0" w14:textId="77777777"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окна: металлопластиковые, одноконтурные с заполнением стеклопакетами;</w:t>
      </w:r>
    </w:p>
    <w:p w14:paraId="0421BED9" w14:textId="77777777"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водопровод и канализация: установлены приборы учета холодной и горячей воды, без трубной разводки по квартире и без установки сан. фаянса и ванны;</w:t>
      </w:r>
    </w:p>
    <w:p w14:paraId="1DA330AC" w14:textId="77777777"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электроснабжение: электросчетчик с автоматами и устройством защитного отключения в этажном распределительном щите,</w:t>
      </w:r>
      <w:r w:rsidR="00D82A34" w:rsidRPr="0084736A">
        <w:rPr>
          <w:rFonts w:ascii="Times New Roman" w:hAnsi="Times New Roman" w:cs="Times New Roman"/>
          <w:sz w:val="24"/>
          <w:szCs w:val="24"/>
        </w:rPr>
        <w:t xml:space="preserve"> электропитание заведено в квартиру, внутренняя разводка электропроводки по квартире не выполняется</w:t>
      </w:r>
      <w:r w:rsidRPr="0084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36A">
        <w:rPr>
          <w:rFonts w:ascii="Times New Roman" w:hAnsi="Times New Roman" w:cs="Times New Roman"/>
          <w:sz w:val="24"/>
          <w:szCs w:val="24"/>
        </w:rPr>
        <w:t>электрофурнитура</w:t>
      </w:r>
      <w:proofErr w:type="spellEnd"/>
      <w:r w:rsidRPr="0084736A">
        <w:rPr>
          <w:rFonts w:ascii="Times New Roman" w:hAnsi="Times New Roman" w:cs="Times New Roman"/>
          <w:sz w:val="24"/>
          <w:szCs w:val="24"/>
        </w:rPr>
        <w:t xml:space="preserve"> не устанавливается;</w:t>
      </w:r>
    </w:p>
    <w:p w14:paraId="188F05E9" w14:textId="77777777"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отопление: выполнена разводка по квартире с установкой стальных радиаторов;</w:t>
      </w:r>
    </w:p>
    <w:p w14:paraId="41E283CD" w14:textId="77777777" w:rsidR="009867D2" w:rsidRPr="0084736A" w:rsidRDefault="009867D2" w:rsidP="009867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 xml:space="preserve">- устанавливаются на поэтажных распределительных коллекторах теплосчетчики (в межквартирном коридоре); </w:t>
      </w:r>
    </w:p>
    <w:p w14:paraId="29E7263E" w14:textId="77777777" w:rsidR="00B327E7" w:rsidRPr="00E93D69" w:rsidRDefault="00B327E7" w:rsidP="00B327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средства связи: телефон, радио, эфирное телевидение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предусмотрено от этажного распределительного щита;</w:t>
      </w:r>
    </w:p>
    <w:p w14:paraId="23B2D90A" w14:textId="77777777"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EA">
        <w:rPr>
          <w:rFonts w:ascii="Times New Roman" w:hAnsi="Times New Roman" w:cs="Times New Roman"/>
          <w:sz w:val="24"/>
          <w:szCs w:val="24"/>
        </w:rPr>
        <w:t>- высота потол</w:t>
      </w:r>
      <w:r w:rsidR="00124AF1">
        <w:rPr>
          <w:rFonts w:ascii="Times New Roman" w:hAnsi="Times New Roman" w:cs="Times New Roman"/>
          <w:sz w:val="24"/>
          <w:szCs w:val="24"/>
        </w:rPr>
        <w:t>ков: 2,8 метра</w:t>
      </w:r>
      <w:r w:rsidRPr="006F2EEA">
        <w:rPr>
          <w:rFonts w:ascii="Times New Roman" w:hAnsi="Times New Roman" w:cs="Times New Roman"/>
          <w:sz w:val="24"/>
          <w:szCs w:val="24"/>
        </w:rPr>
        <w:t xml:space="preserve"> (высота помещений указана без учета стяжки пола).</w:t>
      </w:r>
    </w:p>
    <w:p w14:paraId="1F3D172C" w14:textId="77777777" w:rsidR="00466DB0" w:rsidRPr="00E93D69" w:rsidRDefault="00466DB0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6.5. Изменение общей площади квартиры после окончания строительства дома в пределах </w:t>
      </w:r>
      <w:r w:rsidR="00BE7189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% не является нарушением условий Договора. Фактическая площадь квартиры будет установлена в техническом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изготовленном после сдачи Дома в эксплуатацию организацией, осуществляющей техническую инвентаризацию. </w:t>
      </w:r>
    </w:p>
    <w:p w14:paraId="05AEB1DA" w14:textId="77777777"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9BAE2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7. ОБЕСПЕЧЕНИЕ ВЫПОЛНЕНИЯ ОБЯЗАТЕЛЬСТВ</w:t>
      </w:r>
    </w:p>
    <w:p w14:paraId="36B33CE7" w14:textId="77777777" w:rsidR="00D84947" w:rsidRPr="0084736A" w:rsidRDefault="00A77ADF" w:rsidP="00294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4EC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исполнения Застройщиком обязательств по Договору Застройщик </w:t>
      </w:r>
      <w:r w:rsidR="00C10F1D">
        <w:rPr>
          <w:rFonts w:ascii="Times New Roman" w:hAnsi="Times New Roman" w:cs="Times New Roman"/>
          <w:color w:val="000000"/>
          <w:sz w:val="24"/>
          <w:szCs w:val="24"/>
        </w:rPr>
        <w:t>уплачивает</w:t>
      </w:r>
      <w:r w:rsidR="00576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DD8" w:rsidRPr="0084736A">
        <w:rPr>
          <w:rFonts w:ascii="Times New Roman" w:hAnsi="Times New Roman" w:cs="Times New Roman"/>
          <w:color w:val="000000"/>
          <w:sz w:val="24"/>
          <w:szCs w:val="24"/>
        </w:rPr>
        <w:t>обязательные отчисления (взносы)</w:t>
      </w:r>
      <w:r w:rsidR="00D6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>компенсационн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фонд долевого строительства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>публично-правов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компани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"Фонд защиты прав граждан - участников долевого строительства"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6DD8">
        <w:rPr>
          <w:rFonts w:ascii="Times New Roman" w:hAnsi="Times New Roman" w:cs="Times New Roman"/>
          <w:color w:val="000000"/>
          <w:sz w:val="24"/>
          <w:szCs w:val="24"/>
        </w:rPr>
        <w:t xml:space="preserve"> до регистрации настоящего договора.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344ABA" w14:textId="77777777" w:rsidR="00F94938" w:rsidRPr="00F94938" w:rsidRDefault="00F94938" w:rsidP="00294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6A">
        <w:rPr>
          <w:rFonts w:ascii="Times New Roman" w:hAnsi="Times New Roman" w:cs="Times New Roman"/>
          <w:color w:val="000000"/>
          <w:sz w:val="24"/>
          <w:szCs w:val="24"/>
        </w:rPr>
        <w:t>7.2.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</w:t>
      </w:r>
      <w:r w:rsidR="00C33557">
        <w:rPr>
          <w:rFonts w:ascii="Times New Roman" w:hAnsi="Times New Roman" w:cs="Times New Roman"/>
          <w:color w:val="000000"/>
          <w:sz w:val="24"/>
          <w:szCs w:val="24"/>
        </w:rPr>
        <w:t xml:space="preserve"> либо направления в адрес Дольщика акта об односторонней передаче квартиры.</w:t>
      </w:r>
    </w:p>
    <w:p w14:paraId="12238F20" w14:textId="77777777"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67206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8. СРОК ДЕЙСТВИЯ ДОГОВОРА.</w:t>
      </w:r>
    </w:p>
    <w:p w14:paraId="38C1413F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68F0EB78" w14:textId="77777777" w:rsidR="001C5692" w:rsidRPr="00E93D69" w:rsidRDefault="00A77ADF" w:rsidP="001C56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1C5692" w:rsidRPr="00E93D69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подписание акта-приема передачи Объекта долевого строительства, согласно условиям настоящего Договора, и полного расчета между Сторонами.</w:t>
      </w:r>
    </w:p>
    <w:p w14:paraId="7D8655C6" w14:textId="77777777" w:rsidR="00754310" w:rsidRPr="00E93D69" w:rsidRDefault="00754310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57E73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9. ПОРЯДОК РАЗРЕШЕНИЯ СПОРОВ</w:t>
      </w:r>
      <w:r w:rsidR="00CC012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РАСТОРЖЕНИЯ ДОГОВОРА</w:t>
      </w:r>
    </w:p>
    <w:p w14:paraId="7320BC72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9EA43DF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Претензион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ный порядок урегулирования спора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обязательным.  </w:t>
      </w:r>
    </w:p>
    <w:p w14:paraId="3B3A8F90" w14:textId="77777777" w:rsidR="00572C78" w:rsidRDefault="00A77ADF" w:rsidP="00572C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9.3. В случае недостижения согласия в ходе переговоров Стороны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передают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спор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на разрешение в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</w:t>
      </w:r>
      <w:r w:rsidR="00755B74" w:rsidRPr="00822808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 </w:t>
      </w:r>
      <w:r w:rsidR="00572C78" w:rsidRPr="00822808">
        <w:rPr>
          <w:rFonts w:ascii="Times New Roman" w:hAnsi="Times New Roman" w:cs="Times New Roman"/>
          <w:color w:val="000000"/>
          <w:sz w:val="24"/>
          <w:szCs w:val="24"/>
        </w:rPr>
        <w:t>Объекта долевого строительства</w:t>
      </w:r>
      <w:r w:rsidR="00822808" w:rsidRPr="00822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26113" w14:textId="77777777" w:rsidR="00CC0121" w:rsidRPr="00E93D69" w:rsidRDefault="00CC0121" w:rsidP="00572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9.4.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007306F9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9.5. В случае,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3" w:history="1">
        <w:r w:rsidRPr="00E93D6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sz w:val="24"/>
          <w:szCs w:val="24"/>
        </w:rPr>
        <w:lastRenderedPageBreak/>
        <w:t>9.7 Договора.</w:t>
      </w:r>
    </w:p>
    <w:p w14:paraId="57DF359A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9.6. В случае,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пунктом 9.7 Договора.</w:t>
      </w:r>
    </w:p>
    <w:p w14:paraId="29184929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9.7. В случае наличия оснований для одностороннего отказа Застройщика от исполнения договора, предусмотренных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5</w:t>
      </w:r>
      <w:r w:rsidRPr="00E93D69">
        <w:rPr>
          <w:rFonts w:ascii="Times New Roman" w:hAnsi="Times New Roman" w:cs="Times New Roman"/>
          <w:sz w:val="24"/>
          <w:szCs w:val="24"/>
        </w:rPr>
        <w:t xml:space="preserve">,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6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23BB84A2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 </w:t>
      </w:r>
    </w:p>
    <w:p w14:paraId="6BDC136A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A52B4D" w:rsidRPr="00E93D69">
        <w:rPr>
          <w:rFonts w:ascii="Times New Roman" w:hAnsi="Times New Roman" w:cs="Times New Roman"/>
          <w:sz w:val="24"/>
          <w:szCs w:val="24"/>
        </w:rPr>
        <w:t>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74E1BE2B" w14:textId="77777777"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B757C0" w:rsidRPr="00E93D6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 xml:space="preserve">9.5, 9.6 </w:t>
      </w:r>
      <w:r w:rsidRPr="00E93D69">
        <w:rPr>
          <w:rFonts w:ascii="Times New Roman" w:hAnsi="Times New Roman" w:cs="Times New Roman"/>
          <w:sz w:val="24"/>
          <w:szCs w:val="24"/>
        </w:rPr>
        <w:t>Договора,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134970C8" w14:textId="77777777" w:rsidR="00CC0121" w:rsidRPr="00E93D69" w:rsidRDefault="0014066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8</w:t>
      </w:r>
      <w:r w:rsidR="00CC0121" w:rsidRPr="00E93D69">
        <w:rPr>
          <w:rFonts w:ascii="Times New Roman" w:hAnsi="Times New Roman" w:cs="Times New Roman"/>
          <w:sz w:val="24"/>
          <w:szCs w:val="24"/>
        </w:rPr>
        <w:t>. Участник долевого строительства вправе отказаться от Договора в одностороннем порядке в случаях и порядке, предусмотренных законодательством Российской Федерации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</w:p>
    <w:p w14:paraId="0378778F" w14:textId="77777777" w:rsidR="00CC0121" w:rsidRPr="00E93D69" w:rsidRDefault="00CC0121" w:rsidP="00CC0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F66B1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10. ОТВЕТСТВЕННОСТЬ СТОРОН</w:t>
      </w:r>
    </w:p>
    <w:p w14:paraId="7B63618C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2EA2427A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10.2. В случае если квартира построена Застройщиком с отступлениями от условий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</w:t>
      </w:r>
      <w:hyperlink r:id="rId14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1 ст. 7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квартиры, или с иными недостатками, которые делают ее непригодной для предусмотренного Договором использования, </w:t>
      </w:r>
      <w:r w:rsidR="00F62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вправе потребовать от Застройщика:</w:t>
      </w:r>
    </w:p>
    <w:p w14:paraId="21DD1DA9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1) безвозмездного устранения недостатков в разумный срок;</w:t>
      </w:r>
    </w:p>
    <w:p w14:paraId="3AC79FFB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2) соразмерного уменьшения цены Договора;</w:t>
      </w:r>
    </w:p>
    <w:p w14:paraId="175133E2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3) возмещения своих расходов на устранение недостатков.</w:t>
      </w:r>
    </w:p>
    <w:p w14:paraId="21401475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10.3. В случае </w:t>
      </w:r>
      <w:r w:rsidRPr="00E93D69">
        <w:rPr>
          <w:rFonts w:ascii="Times New Roman" w:hAnsi="Times New Roman" w:cs="Times New Roman"/>
          <w:color w:val="000000"/>
          <w:sz w:val="24"/>
          <w:szCs w:val="24"/>
          <w:u w:val="single"/>
        </w:rPr>
        <w:t>существенного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требований к качеству квартиры или </w:t>
      </w:r>
      <w:proofErr w:type="spellStart"/>
      <w:r w:rsidRPr="00E93D69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выявленных недостатков в установленный 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</w:t>
      </w:r>
      <w:hyperlink r:id="rId15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2 ст. 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325D9E8D" w14:textId="77777777" w:rsidR="00F7750C" w:rsidRPr="00E93D69" w:rsidRDefault="00A77ADF" w:rsidP="00F7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10.4.</w:t>
      </w:r>
      <w:r w:rsidR="00ED0AB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строительства, не связанного с нарушением Участником долевого строительства своей обязанности принять Объект долевого строительства, Застройщик уплачивает участнику долевого строительства неустойку (пени) в размере одной </w:t>
      </w:r>
      <w:r w:rsidR="00F7750C" w:rsidRPr="00E93D69">
        <w:rPr>
          <w:rFonts w:ascii="Times New Roman" w:hAnsi="Times New Roman" w:cs="Times New Roman"/>
          <w:sz w:val="24"/>
          <w:szCs w:val="24"/>
        </w:rPr>
        <w:t>трехсотой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0AB4"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ED0AB4"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="00F7750C" w:rsidRPr="00E93D69">
        <w:rPr>
          <w:rFonts w:ascii="Times New Roman" w:hAnsi="Times New Roman" w:cs="Times New Roman"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4C985D17" w14:textId="77777777"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10.5.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7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C381B58" w14:textId="77777777"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10.6. В случае нарушения установленного</w:t>
      </w:r>
      <w:r w:rsidR="00BB2C30" w:rsidRPr="00E93D69">
        <w:rPr>
          <w:rFonts w:ascii="Times New Roman" w:hAnsi="Times New Roman" w:cs="Times New Roman"/>
          <w:sz w:val="24"/>
          <w:szCs w:val="24"/>
        </w:rPr>
        <w:t xml:space="preserve"> в подпункте «б» пункта 3.3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 срока принятия Объекта долевого строительства Участник долевого строительства обязан уплатить Застройщику неустойку (пени) в размере одной трехсотой </w:t>
      </w:r>
      <w:hyperlink r:id="rId18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Объекта долевого строительства, от цены Договора за каждый день просрочки и возместить Застройщику в полном объеме причиненные убытки сверх неустойки.</w:t>
      </w:r>
    </w:p>
    <w:p w14:paraId="5F7DA63B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F062A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11. ОСВОБОЖДЕНИЕ ОТ ОТВЕТСТВЕННОСТИ (ФОРС-МАЖОР)</w:t>
      </w:r>
    </w:p>
    <w:p w14:paraId="427C6634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="00755B74" w:rsidRPr="00E93D69">
        <w:rPr>
          <w:rFonts w:ascii="Times New Roman" w:hAnsi="Times New Roman" w:cs="Times New Roman"/>
          <w:sz w:val="24"/>
          <w:szCs w:val="24"/>
        </w:rPr>
        <w:t>непреодолимой силы, такими как изменения в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постановлениях Правительства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региональных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D84947" w:rsidRPr="00E93D69">
        <w:rPr>
          <w:rFonts w:ascii="Times New Roman" w:hAnsi="Times New Roman" w:cs="Times New Roman"/>
          <w:sz w:val="24"/>
          <w:szCs w:val="24"/>
        </w:rPr>
        <w:t>изменениями порядка оформления разрешения на работу в Российской Федерации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>, а равно</w:t>
      </w:r>
      <w:r w:rsidR="00754310" w:rsidRPr="00E93D69">
        <w:rPr>
          <w:rFonts w:ascii="Times New Roman" w:hAnsi="Times New Roman" w:cs="Times New Roman"/>
          <w:sz w:val="24"/>
          <w:szCs w:val="24"/>
        </w:rPr>
        <w:t xml:space="preserve"> работы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 в строительной сфере;</w:t>
      </w:r>
      <w:r w:rsidR="00D84947" w:rsidRPr="00E93D69">
        <w:rPr>
          <w:rFonts w:ascii="Times New Roman" w:hAnsi="Times New Roman" w:cs="Times New Roman"/>
          <w:sz w:val="24"/>
          <w:szCs w:val="24"/>
        </w:rPr>
        <w:t xml:space="preserve"> изменениями порядка использования труда иностранных граждан на территории Российской Федерации, а равно в строительной сфере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стихийными бедствиями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неблагоприятными погодными условиями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изменениями строительных норм и правил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запрета на привлечение средств дольщиков для строительства объектов недвижимости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; военным положением; всеобщей либо частичной мобилизацией; изъятием техники для военных нужд. </w:t>
      </w:r>
      <w:r w:rsidR="00846083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969B6ED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11.2. Если форс-мажорные обстоятельства длятся более </w:t>
      </w:r>
      <w:r w:rsidR="00846083" w:rsidRPr="00E93D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месяцев, Стороны имеют право расторгнуть Договор до истечения срока его действия</w:t>
      </w:r>
      <w:r w:rsidR="001165A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без применения штрафных санкций друг к другу.</w:t>
      </w:r>
    </w:p>
    <w:p w14:paraId="279B7A5D" w14:textId="77777777"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21A94" w14:textId="77777777" w:rsidR="00A77ADF" w:rsidRPr="00E93D69" w:rsidRDefault="00A77ADF" w:rsidP="00BB70A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12. ЗАКЛЮЧИТЕЛЬНЫЕ ПОЛОЖЕНИЯ</w:t>
      </w:r>
    </w:p>
    <w:p w14:paraId="55B25C9B" w14:textId="77777777" w:rsidR="00A77ADF" w:rsidRPr="00E93D69" w:rsidRDefault="00681ECF" w:rsidP="00681ECF">
      <w:pPr>
        <w:pStyle w:val="a7"/>
        <w:jc w:val="both"/>
        <w:rPr>
          <w:color w:val="000000"/>
        </w:rPr>
      </w:pPr>
      <w:r w:rsidRPr="00E93D69">
        <w:rPr>
          <w:color w:val="000000"/>
        </w:rPr>
        <w:tab/>
        <w:t xml:space="preserve">        </w:t>
      </w:r>
      <w:r w:rsidR="00BB70A4" w:rsidRPr="00E93D69">
        <w:rPr>
          <w:color w:val="000000"/>
        </w:rPr>
        <w:t>12.</w:t>
      </w:r>
      <w:r w:rsidR="00F4243B" w:rsidRPr="00E93D69">
        <w:rPr>
          <w:color w:val="000000"/>
        </w:rPr>
        <w:t>1</w:t>
      </w:r>
      <w:r w:rsidR="00BB70A4" w:rsidRPr="00E93D69">
        <w:rPr>
          <w:color w:val="000000"/>
        </w:rPr>
        <w:t xml:space="preserve">. </w:t>
      </w:r>
      <w:r w:rsidR="00A77ADF" w:rsidRPr="00E93D69">
        <w:rPr>
          <w:color w:val="000000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36979308" w14:textId="77777777"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14:paraId="6FF062E2" w14:textId="77777777"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40E7527" w14:textId="77777777"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415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-х экземплярах, по одному для каждой из Сторон и один для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Федеральной службы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кадастра и картографии по </w:t>
      </w:r>
      <w:r w:rsidR="0016033C" w:rsidRPr="00E93D69">
        <w:rPr>
          <w:rFonts w:ascii="Times New Roman" w:hAnsi="Times New Roman" w:cs="Times New Roman"/>
          <w:color w:val="000000"/>
          <w:sz w:val="24"/>
          <w:szCs w:val="24"/>
        </w:rPr>
        <w:t>Ростовской области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экземпляры имеют равную юридическую силу и являются оригиналами.</w:t>
      </w:r>
    </w:p>
    <w:p w14:paraId="69B15F83" w14:textId="77777777" w:rsidR="00A77ADF" w:rsidRPr="00E93D69" w:rsidRDefault="00BB70A4" w:rsidP="004B3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6737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4B00" w:rsidRPr="00E93D69">
        <w:rPr>
          <w:rFonts w:ascii="Times New Roman" w:hAnsi="Times New Roman" w:cs="Times New Roman"/>
          <w:color w:val="000000"/>
          <w:sz w:val="24"/>
          <w:szCs w:val="24"/>
        </w:rPr>
        <w:t>Подписывая настоящий договор, Дольщик</w:t>
      </w:r>
      <w:r w:rsidR="001165A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B00" w:rsidRPr="00E93D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целью исполнения 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>договора да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93471A">
        <w:rPr>
          <w:rFonts w:ascii="Times New Roman" w:hAnsi="Times New Roman" w:cs="Times New Roman"/>
          <w:sz w:val="24"/>
          <w:szCs w:val="24"/>
          <w:lang w:eastAsia="ru-RU"/>
        </w:rPr>
        <w:t xml:space="preserve">СЗ 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E36AB">
        <w:rPr>
          <w:rFonts w:ascii="Times New Roman" w:hAnsi="Times New Roman" w:cs="Times New Roman"/>
          <w:sz w:val="24"/>
          <w:szCs w:val="24"/>
          <w:lang w:eastAsia="ru-RU"/>
        </w:rPr>
        <w:t>Монолит-Экспо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>на обработку в документальной и/или электронной форме следующих персональных данных: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376" w:rsidRPr="00E93D69"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рождения; пол; гражданство; паспортные данные, адрес места жительства, дата регистрации по месту жительства; номер телефона</w:t>
      </w:r>
      <w:r w:rsidR="00784B00" w:rsidRPr="00E93D69">
        <w:rPr>
          <w:rFonts w:ascii="Times New Roman" w:hAnsi="Times New Roman" w:cs="Times New Roman"/>
          <w:sz w:val="24"/>
          <w:szCs w:val="24"/>
        </w:rPr>
        <w:t>.</w:t>
      </w:r>
      <w:r w:rsidR="00267376" w:rsidRPr="00E93D69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</w:t>
      </w:r>
      <w:r w:rsidR="00784B00" w:rsidRPr="00E93D69">
        <w:rPr>
          <w:rFonts w:ascii="Times New Roman" w:hAnsi="Times New Roman" w:cs="Times New Roman"/>
          <w:sz w:val="24"/>
          <w:szCs w:val="24"/>
        </w:rPr>
        <w:t>бессрочно</w:t>
      </w:r>
      <w:r w:rsidR="004B3921" w:rsidRPr="00E93D69">
        <w:rPr>
          <w:rFonts w:ascii="Times New Roman" w:hAnsi="Times New Roman" w:cs="Times New Roman"/>
          <w:sz w:val="24"/>
          <w:szCs w:val="24"/>
        </w:rPr>
        <w:t>.</w:t>
      </w:r>
    </w:p>
    <w:p w14:paraId="54AA18A7" w14:textId="77777777" w:rsidR="00E86751" w:rsidRPr="00E93D69" w:rsidRDefault="00E86751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80A65F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13. ПРИЛОЖЕНИЯ</w:t>
      </w:r>
    </w:p>
    <w:p w14:paraId="0E7B4CFA" w14:textId="77777777" w:rsidR="00A77ADF" w:rsidRPr="00E93D69" w:rsidRDefault="0082726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</w:t>
      </w:r>
      <w:r w:rsidR="00140661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вартир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ы и её расположение на этаже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(Прило</w:t>
      </w:r>
      <w:r w:rsidR="00B757C0" w:rsidRPr="00E93D69">
        <w:rPr>
          <w:rFonts w:ascii="Times New Roman" w:hAnsi="Times New Roman" w:cs="Times New Roman"/>
          <w:color w:val="000000"/>
          <w:sz w:val="24"/>
          <w:szCs w:val="24"/>
        </w:rPr>
        <w:t>жение №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B44CAB8" w14:textId="77777777" w:rsidR="0082726E" w:rsidRPr="00E93D69" w:rsidRDefault="0082726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1BBA8" w14:textId="77777777"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14. РЕКВИЗИТЫ СТОРОН</w:t>
      </w:r>
    </w:p>
    <w:p w14:paraId="6E28C218" w14:textId="77777777" w:rsidR="008C31FB" w:rsidRPr="00E93D69" w:rsidRDefault="008C31FB" w:rsidP="006C5E97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Застройщик: </w:t>
      </w:r>
    </w:p>
    <w:p w14:paraId="2CAAF70D" w14:textId="77777777" w:rsidR="00FE36AB" w:rsidRPr="00A06F5B" w:rsidRDefault="00754310" w:rsidP="006C5E97">
      <w:pPr>
        <w:pStyle w:val="Standard"/>
        <w:ind w:firstLine="567"/>
        <w:jc w:val="both"/>
        <w:rPr>
          <w:rFonts w:cs="Times New Roman"/>
        </w:rPr>
      </w:pPr>
      <w:r w:rsidRPr="00E93D69">
        <w:rPr>
          <w:rFonts w:cs="Times New Roman"/>
          <w:b/>
        </w:rPr>
        <w:t>Общество с ограниченной ответс</w:t>
      </w:r>
      <w:r w:rsidR="002A23AA" w:rsidRPr="00E93D69">
        <w:rPr>
          <w:rFonts w:cs="Times New Roman"/>
          <w:b/>
        </w:rPr>
        <w:t>твенностью</w:t>
      </w:r>
      <w:r w:rsidR="0093471A">
        <w:rPr>
          <w:rFonts w:cs="Times New Roman"/>
          <w:b/>
        </w:rPr>
        <w:t xml:space="preserve"> Специализированный застройщик</w:t>
      </w:r>
      <w:r w:rsidR="00FE36AB" w:rsidRPr="00FE36AB">
        <w:rPr>
          <w:rFonts w:cs="Times New Roman"/>
          <w:b/>
        </w:rPr>
        <w:t xml:space="preserve"> «Монолит -Экспо»</w:t>
      </w:r>
      <w:r w:rsidR="0034150E">
        <w:rPr>
          <w:rFonts w:cs="Times New Roman"/>
          <w:b/>
        </w:rPr>
        <w:t xml:space="preserve">, </w:t>
      </w:r>
      <w:r w:rsidR="0034150E" w:rsidRPr="00A06F5B">
        <w:rPr>
          <w:rFonts w:cs="Times New Roman"/>
        </w:rPr>
        <w:t>ИНН 2311148211</w:t>
      </w:r>
      <w:r w:rsidR="0034150E">
        <w:rPr>
          <w:rFonts w:cs="Times New Roman"/>
        </w:rPr>
        <w:t xml:space="preserve">, </w:t>
      </w:r>
      <w:r w:rsidR="0034150E" w:rsidRPr="00A06F5B">
        <w:rPr>
          <w:rFonts w:cs="Times New Roman"/>
        </w:rPr>
        <w:t>КПП 231101001, ОГРН 1122311009963</w:t>
      </w:r>
      <w:r w:rsidR="00B20E45">
        <w:rPr>
          <w:rFonts w:cs="Times New Roman"/>
        </w:rPr>
        <w:t xml:space="preserve">, юридический адрес: </w:t>
      </w:r>
      <w:r w:rsidR="00FE36AB" w:rsidRPr="00A06F5B">
        <w:rPr>
          <w:rFonts w:cs="Times New Roman"/>
        </w:rPr>
        <w:t>350038, г. Краснодар</w:t>
      </w:r>
      <w:r w:rsidR="00A06F5B" w:rsidRPr="00A06F5B">
        <w:rPr>
          <w:rFonts w:cs="Times New Roman"/>
        </w:rPr>
        <w:t xml:space="preserve">, </w:t>
      </w:r>
      <w:r w:rsidR="00FE36AB" w:rsidRPr="00A06F5B">
        <w:rPr>
          <w:rFonts w:cs="Times New Roman"/>
        </w:rPr>
        <w:t>ул. Табачная, д. 1/1 корпус 1, офис 183</w:t>
      </w:r>
      <w:r w:rsidR="0034150E">
        <w:rPr>
          <w:rFonts w:cs="Times New Roman"/>
        </w:rPr>
        <w:t>.</w:t>
      </w:r>
      <w:r w:rsidR="00A06F5B" w:rsidRPr="00A06F5B">
        <w:rPr>
          <w:rFonts w:cs="Times New Roman"/>
        </w:rPr>
        <w:t xml:space="preserve"> </w:t>
      </w:r>
      <w:r w:rsidR="00FE36AB" w:rsidRPr="00A06F5B">
        <w:rPr>
          <w:rFonts w:cs="Times New Roman"/>
        </w:rPr>
        <w:t xml:space="preserve">Почтовый адрес: 344038, г. </w:t>
      </w:r>
      <w:proofErr w:type="spellStart"/>
      <w:r w:rsidR="00FE36AB" w:rsidRPr="00A06F5B">
        <w:rPr>
          <w:rFonts w:cs="Times New Roman"/>
        </w:rPr>
        <w:t>Ростов</w:t>
      </w:r>
      <w:proofErr w:type="spellEnd"/>
      <w:r w:rsidR="00FE36AB" w:rsidRPr="00A06F5B">
        <w:rPr>
          <w:rFonts w:cs="Times New Roman"/>
        </w:rPr>
        <w:t>-на-Дону,</w:t>
      </w:r>
      <w:r w:rsidR="00A06F5B" w:rsidRPr="00A06F5B">
        <w:rPr>
          <w:rFonts w:cs="Times New Roman"/>
        </w:rPr>
        <w:t xml:space="preserve"> </w:t>
      </w:r>
      <w:r w:rsidR="00FE36AB" w:rsidRPr="00A06F5B">
        <w:rPr>
          <w:rFonts w:cs="Times New Roman"/>
        </w:rPr>
        <w:t xml:space="preserve">ул. </w:t>
      </w:r>
      <w:proofErr w:type="spellStart"/>
      <w:r w:rsidR="00FE36AB" w:rsidRPr="00A06F5B">
        <w:rPr>
          <w:rFonts w:cs="Times New Roman"/>
        </w:rPr>
        <w:t>Шеболдаева</w:t>
      </w:r>
      <w:proofErr w:type="spellEnd"/>
      <w:r w:rsidR="00FE36AB" w:rsidRPr="00A06F5B">
        <w:rPr>
          <w:rFonts w:cs="Times New Roman"/>
        </w:rPr>
        <w:t>, 4/4</w:t>
      </w:r>
      <w:r w:rsidR="00B20E45">
        <w:rPr>
          <w:rFonts w:cs="Times New Roman"/>
        </w:rPr>
        <w:t>.</w:t>
      </w:r>
    </w:p>
    <w:p w14:paraId="35D46997" w14:textId="77777777" w:rsidR="002F6A2A" w:rsidRDefault="002F6A2A" w:rsidP="002F6A2A">
      <w:pPr>
        <w:pStyle w:val="Standard"/>
        <w:ind w:firstLine="567"/>
        <w:jc w:val="both"/>
        <w:rPr>
          <w:rFonts w:cs="Times New Roman"/>
        </w:rPr>
      </w:pPr>
      <w:r w:rsidRPr="00A007FE">
        <w:rPr>
          <w:rFonts w:cs="Times New Roman"/>
          <w:b/>
        </w:rPr>
        <w:t>Банковские реквизиты:</w:t>
      </w:r>
      <w:r>
        <w:rPr>
          <w:rFonts w:cs="Times New Roman"/>
          <w:b/>
        </w:rPr>
        <w:t xml:space="preserve"> </w:t>
      </w:r>
      <w:r w:rsidRPr="00446D3D">
        <w:rPr>
          <w:rFonts w:cs="Times New Roman"/>
        </w:rPr>
        <w:t>Специальный счет застройщика</w:t>
      </w:r>
      <w:r w:rsidRPr="00A06F5B">
        <w:rPr>
          <w:rFonts w:cs="Times New Roman"/>
        </w:rPr>
        <w:t xml:space="preserve"> 40702810226020002755, </w:t>
      </w:r>
    </w:p>
    <w:p w14:paraId="30E3A4B7" w14:textId="77777777" w:rsidR="002F6A2A" w:rsidRPr="00A06F5B" w:rsidRDefault="002F6A2A" w:rsidP="002F6A2A">
      <w:pPr>
        <w:pStyle w:val="Standard"/>
        <w:jc w:val="both"/>
        <w:rPr>
          <w:rFonts w:cs="Times New Roman"/>
          <w:color w:val="000000"/>
        </w:rPr>
      </w:pPr>
      <w:r w:rsidRPr="00A06F5B">
        <w:rPr>
          <w:rFonts w:cs="Times New Roman"/>
        </w:rPr>
        <w:t>к/с 30101810500000000207</w:t>
      </w:r>
      <w:r>
        <w:rPr>
          <w:rFonts w:cs="Times New Roman"/>
        </w:rPr>
        <w:t xml:space="preserve">, </w:t>
      </w:r>
      <w:r w:rsidRPr="00A06F5B">
        <w:rPr>
          <w:rFonts w:cs="Times New Roman"/>
        </w:rPr>
        <w:t xml:space="preserve">Филиал «Ростовский» АО «АЛЬФА-БАНК» г. </w:t>
      </w:r>
      <w:proofErr w:type="spellStart"/>
      <w:r w:rsidRPr="00A06F5B">
        <w:rPr>
          <w:rFonts w:cs="Times New Roman"/>
        </w:rPr>
        <w:t>Ростов</w:t>
      </w:r>
      <w:proofErr w:type="spellEnd"/>
      <w:r w:rsidRPr="00A06F5B">
        <w:rPr>
          <w:rFonts w:cs="Times New Roman"/>
        </w:rPr>
        <w:t>-на-</w:t>
      </w:r>
      <w:proofErr w:type="gramStart"/>
      <w:r w:rsidRPr="00A06F5B">
        <w:rPr>
          <w:rFonts w:cs="Times New Roman"/>
        </w:rPr>
        <w:t>Дону,</w:t>
      </w:r>
      <w:r>
        <w:rPr>
          <w:rFonts w:cs="Times New Roman"/>
        </w:rPr>
        <w:t xml:space="preserve">   </w:t>
      </w:r>
      <w:proofErr w:type="gramEnd"/>
      <w:r>
        <w:rPr>
          <w:rFonts w:cs="Times New Roman"/>
        </w:rPr>
        <w:t xml:space="preserve">                          </w:t>
      </w:r>
      <w:r w:rsidRPr="00A06F5B">
        <w:rPr>
          <w:rFonts w:cs="Times New Roman"/>
        </w:rPr>
        <w:t xml:space="preserve"> БИК 046015207</w:t>
      </w:r>
      <w:r>
        <w:rPr>
          <w:rFonts w:cs="Times New Roman"/>
        </w:rPr>
        <w:t>.</w:t>
      </w:r>
    </w:p>
    <w:p w14:paraId="2832D8AC" w14:textId="77777777" w:rsidR="00244E0E" w:rsidRDefault="00244E0E" w:rsidP="007C1A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F104E" w14:textId="77777777" w:rsidR="00A06F5B" w:rsidRPr="00A06F5B" w:rsidRDefault="00A06F5B" w:rsidP="007C1A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167A9" w14:textId="77777777" w:rsidR="008C31FB" w:rsidRPr="00E93D69" w:rsidRDefault="00244E0E" w:rsidP="007C1AA3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ООО </w:t>
      </w:r>
      <w:r w:rsidR="009609D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СЗ </w:t>
      </w:r>
      <w:r w:rsidR="00A06F5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«Монолит -</w:t>
      </w:r>
      <w:proofErr w:type="gramStart"/>
      <w:r w:rsidR="00A06F5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Экспо»</w:t>
      </w:r>
      <w:r w:rsidR="008C31F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</w:t>
      </w:r>
      <w:proofErr w:type="gramEnd"/>
      <w:r w:rsidR="008C31F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____________________________</w:t>
      </w:r>
      <w:r w:rsidR="009F33C9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</w:t>
      </w:r>
      <w:r w:rsidR="009F3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06D3">
        <w:rPr>
          <w:rFonts w:ascii="Times New Roman" w:hAnsi="Times New Roman" w:cs="Times New Roman"/>
          <w:b/>
          <w:color w:val="000000"/>
          <w:sz w:val="24"/>
          <w:szCs w:val="24"/>
        </w:rPr>
        <w:t>И.Н. Мохорт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доверенности)</w:t>
      </w:r>
    </w:p>
    <w:p w14:paraId="5AC2AABD" w14:textId="77777777" w:rsidR="00BB2C30" w:rsidRPr="00E93D69" w:rsidRDefault="00BB2C30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D07AC" w14:textId="77777777" w:rsidR="00BB2C30" w:rsidRDefault="00BB2C30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BC4AB7" w14:textId="77777777" w:rsidR="008C31FB" w:rsidRPr="00E93D69" w:rsidRDefault="001001E9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</w:t>
      </w:r>
      <w:r w:rsidR="004B392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8B4AC9" w14:textId="77777777" w:rsidR="00FC5F71" w:rsidRDefault="00FC5F71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C0E7F9" w14:textId="77777777" w:rsidR="00A06F5B" w:rsidRPr="00E93D69" w:rsidRDefault="00A06F5B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0051D" w14:textId="77777777" w:rsidR="004B3921" w:rsidRPr="00E93D69" w:rsidRDefault="004B3921" w:rsidP="004B392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0F237" w14:textId="77777777" w:rsidR="00EF1085" w:rsidRPr="00E93D69" w:rsidRDefault="00EF1085" w:rsidP="004B3921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90929" w14:textId="77777777" w:rsidR="00EF1085" w:rsidRPr="00E93D69" w:rsidRDefault="00EF1085" w:rsidP="004B3921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15A4A" w14:textId="77777777" w:rsidR="006C401D" w:rsidRPr="00E93D69" w:rsidRDefault="006C401D" w:rsidP="00A0442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18E0A" w14:textId="77777777" w:rsidR="00BA197A" w:rsidRDefault="00BA197A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30892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CBB4E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A793F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A64E4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D542C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F18E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998B2" w14:textId="77777777"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3C2C6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4052A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6F0ED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597AE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8B10C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CF41A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D3BA6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61D9B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A9607" w14:textId="77777777"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A78C4" w14:textId="77777777" w:rsidR="00A007FE" w:rsidRDefault="00A007FE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B84B7" w14:textId="77777777" w:rsidR="001B25B3" w:rsidRDefault="001B25B3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49A27" w14:textId="77777777" w:rsidR="001B25B3" w:rsidRDefault="001B25B3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7B22C" w14:textId="262F0DE4" w:rsidR="00424BF6" w:rsidRPr="00C007CA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07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76565F" w:rsidRPr="00C00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07C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</w:t>
      </w:r>
    </w:p>
    <w:p w14:paraId="11EB19F4" w14:textId="77777777" w:rsidR="00895B92" w:rsidRPr="00C007CA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7C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F1085" w:rsidRPr="00C0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ЖК </w:t>
      </w:r>
      <w:r w:rsidR="005C0172" w:rsidRPr="00C007CA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B20E45" w:rsidRPr="00C0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F33C9" w:rsidRPr="00C0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499" w:rsidRPr="00C0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4F6290" w14:textId="53C2C861" w:rsidR="004B3921" w:rsidRPr="00C007CA" w:rsidRDefault="0092549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proofErr w:type="gramStart"/>
      <w:r w:rsidR="00A007FE" w:rsidRPr="001B25B3">
        <w:rPr>
          <w:rFonts w:ascii="Times New Roman" w:hAnsi="Times New Roman" w:cs="Times New Roman"/>
          <w:b/>
          <w:color w:val="000000"/>
          <w:sz w:val="24"/>
          <w:szCs w:val="24"/>
        </w:rPr>
        <w:t>«»</w:t>
      </w:r>
      <w:r w:rsidR="009F33C9" w:rsidRPr="001B2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7FE" w:rsidRPr="001B2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25B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63CA0" w:rsidRPr="001B25B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B25B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1B2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784D547" w14:textId="77777777" w:rsidR="004B3921" w:rsidRPr="00C007CA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07CA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долевом строительстве </w:t>
      </w:r>
    </w:p>
    <w:p w14:paraId="5DF6C9A7" w14:textId="77777777" w:rsidR="004B3921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07CA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</w:t>
      </w:r>
    </w:p>
    <w:p w14:paraId="5FA2F9BC" w14:textId="77777777" w:rsidR="00C007CA" w:rsidRPr="00C007CA" w:rsidRDefault="00C007CA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39AFC" w14:textId="10FF557F" w:rsidR="004B3921" w:rsidRDefault="004B3921" w:rsidP="004B392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7CA">
        <w:rPr>
          <w:rFonts w:ascii="Times New Roman" w:hAnsi="Times New Roman" w:cs="Times New Roman"/>
          <w:b/>
          <w:color w:val="000000"/>
          <w:sz w:val="24"/>
          <w:szCs w:val="24"/>
        </w:rPr>
        <w:t>Объект долевого строительства</w:t>
      </w:r>
    </w:p>
    <w:p w14:paraId="2E7FB3D7" w14:textId="77777777" w:rsidR="009346B9" w:rsidRPr="00C007CA" w:rsidRDefault="009346B9" w:rsidP="004B392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992"/>
        <w:gridCol w:w="1276"/>
        <w:gridCol w:w="1701"/>
        <w:gridCol w:w="1984"/>
        <w:gridCol w:w="1418"/>
      </w:tblGrid>
      <w:tr w:rsidR="004B3921" w:rsidRPr="00C007CA" w14:paraId="2C00D716" w14:textId="77777777" w:rsidTr="00B20E45">
        <w:tc>
          <w:tcPr>
            <w:tcW w:w="846" w:type="dxa"/>
            <w:shd w:val="clear" w:color="auto" w:fill="auto"/>
          </w:tcPr>
          <w:p w14:paraId="446D686C" w14:textId="77777777" w:rsidR="004B3921" w:rsidRPr="00C007CA" w:rsidRDefault="00BF05E4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shd w:val="clear" w:color="auto" w:fill="auto"/>
          </w:tcPr>
          <w:p w14:paraId="344BDDE3" w14:textId="77777777" w:rsidR="004B3921" w:rsidRPr="00C007CA" w:rsidRDefault="00BF2627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sz w:val="24"/>
                <w:szCs w:val="24"/>
              </w:rPr>
              <w:t>Строительный номер</w:t>
            </w:r>
            <w:r w:rsidR="004B3921" w:rsidRPr="00C007CA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851" w:type="dxa"/>
            <w:shd w:val="clear" w:color="auto" w:fill="auto"/>
          </w:tcPr>
          <w:p w14:paraId="5D8C2175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14:paraId="63EC7718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комнат</w:t>
            </w:r>
          </w:p>
        </w:tc>
        <w:tc>
          <w:tcPr>
            <w:tcW w:w="1276" w:type="dxa"/>
            <w:shd w:val="clear" w:color="auto" w:fill="auto"/>
          </w:tcPr>
          <w:p w14:paraId="01A1BBA6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площадь квартиры (кв.</w:t>
            </w:r>
            <w:r w:rsidR="00086C59"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701" w:type="dxa"/>
            <w:shd w:val="clear" w:color="auto" w:fill="auto"/>
          </w:tcPr>
          <w:p w14:paraId="34A8804F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квартиры, без учета площади лоджии/балкона (кв.</w:t>
            </w:r>
            <w:r w:rsidR="00086C59"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984" w:type="dxa"/>
            <w:shd w:val="clear" w:color="auto" w:fill="auto"/>
          </w:tcPr>
          <w:p w14:paraId="3F4F2899" w14:textId="77777777" w:rsidR="00263CA0" w:rsidRPr="00C007CA" w:rsidRDefault="00977A9A" w:rsidP="008968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Приведённая площадь квартиры с учетом площади лоджии/балкона с понижающим </w:t>
            </w:r>
            <w:proofErr w:type="spellStart"/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proofErr w:type="spellEnd"/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0,5/0,3 </w:t>
            </w:r>
          </w:p>
          <w:p w14:paraId="5AD54903" w14:textId="77777777" w:rsidR="004B3921" w:rsidRPr="00C007CA" w:rsidRDefault="00977A9A" w:rsidP="008968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</w:t>
            </w:r>
            <w:r w:rsidR="0084736A"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14:paraId="435EEEED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итого (руб.)</w:t>
            </w:r>
          </w:p>
        </w:tc>
      </w:tr>
      <w:tr w:rsidR="004B3921" w:rsidRPr="00C007CA" w14:paraId="09BBDCE9" w14:textId="77777777" w:rsidTr="006C5E97">
        <w:trPr>
          <w:trHeight w:val="383"/>
        </w:trPr>
        <w:tc>
          <w:tcPr>
            <w:tcW w:w="846" w:type="dxa"/>
            <w:shd w:val="clear" w:color="auto" w:fill="auto"/>
          </w:tcPr>
          <w:p w14:paraId="37482A6E" w14:textId="77777777" w:rsidR="004B3921" w:rsidRPr="00C007CA" w:rsidRDefault="00086C59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9083B8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1A07CE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AA3B21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AB6444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32412C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FAFEDC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1041E0" w14:textId="77777777" w:rsidR="004B3921" w:rsidRPr="00C007CA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168268" w14:textId="58B020EE" w:rsidR="004B3921" w:rsidRDefault="004B3921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C39CD" w14:textId="3C726A87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D9D08" w14:textId="642DE32B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0C95A" w14:textId="5E82AFB6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14:paraId="569BD3D9" w14:textId="331B19E7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D863D" w14:textId="4ED3AB66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34EB5" w14:textId="61CF49BF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D15FA" w14:textId="7050FFBE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19C0" w14:textId="77777777" w:rsidR="009346B9" w:rsidRDefault="009346B9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8642" w14:textId="77777777" w:rsidR="009F33C9" w:rsidRDefault="009F33C9" w:rsidP="006D4A92">
      <w:pPr>
        <w:pStyle w:val="ConsPlusNormal"/>
        <w:pBdr>
          <w:bottom w:val="single" w:sz="12" w:space="4" w:color="auto"/>
        </w:pBd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C4779" w14:textId="77777777" w:rsidR="00BB2C30" w:rsidRPr="00E93D69" w:rsidRDefault="00244E0E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="00960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СЗ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C0172">
        <w:rPr>
          <w:rFonts w:ascii="Times New Roman" w:hAnsi="Times New Roman" w:cs="Times New Roman"/>
          <w:b/>
          <w:color w:val="000000"/>
          <w:sz w:val="24"/>
          <w:szCs w:val="24"/>
        </w:rPr>
        <w:t>Монолит-</w:t>
      </w:r>
      <w:proofErr w:type="gramStart"/>
      <w:r w:rsidR="005C0172">
        <w:rPr>
          <w:rFonts w:ascii="Times New Roman" w:hAnsi="Times New Roman" w:cs="Times New Roman"/>
          <w:b/>
          <w:color w:val="000000"/>
          <w:sz w:val="24"/>
          <w:szCs w:val="24"/>
        </w:rPr>
        <w:t>Экспо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960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3A94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gramEnd"/>
      <w:r w:rsidR="009F33C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  <w:r w:rsidR="00B20E45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5B5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A206D3">
        <w:rPr>
          <w:rFonts w:ascii="Times New Roman" w:hAnsi="Times New Roman" w:cs="Times New Roman"/>
          <w:b/>
          <w:color w:val="000000"/>
          <w:sz w:val="24"/>
          <w:szCs w:val="24"/>
        </w:rPr>
        <w:t>Н. Мохорт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доверенности)</w:t>
      </w:r>
    </w:p>
    <w:p w14:paraId="0D5EE153" w14:textId="77777777" w:rsidR="006C5E97" w:rsidRDefault="006C5E97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E9A1D6" w14:textId="77777777" w:rsidR="009346B9" w:rsidRDefault="009346B9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9F72C" w14:textId="77777777" w:rsidR="009346B9" w:rsidRDefault="009346B9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F6E401" w14:textId="7FF275B1" w:rsidR="00283A94" w:rsidRDefault="00283A94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строительства:</w:t>
      </w:r>
    </w:p>
    <w:p w14:paraId="1995AC58" w14:textId="77777777" w:rsidR="007A7B86" w:rsidRPr="00E93D69" w:rsidRDefault="007A7B86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A7B86" w:rsidRPr="00E93D69" w:rsidSect="006A04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8EEC" w14:textId="77777777" w:rsidR="00740CE4" w:rsidRDefault="00740CE4" w:rsidP="005B3950">
      <w:r>
        <w:separator/>
      </w:r>
    </w:p>
  </w:endnote>
  <w:endnote w:type="continuationSeparator" w:id="0">
    <w:p w14:paraId="21234695" w14:textId="77777777" w:rsidR="00740CE4" w:rsidRDefault="00740CE4" w:rsidP="005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9294" w14:textId="77777777" w:rsidR="005B3950" w:rsidRDefault="005B395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8BCE" w14:textId="77777777" w:rsidR="005B3950" w:rsidRPr="005B3950" w:rsidRDefault="005B3950">
    <w:pPr>
      <w:pStyle w:val="ac"/>
      <w:jc w:val="right"/>
      <w:rPr>
        <w:rFonts w:ascii="Times New Roman" w:hAnsi="Times New Roman" w:cs="Times New Roman"/>
        <w:sz w:val="18"/>
        <w:szCs w:val="18"/>
      </w:rPr>
    </w:pPr>
    <w:r w:rsidRPr="005B3950">
      <w:rPr>
        <w:rFonts w:ascii="Times New Roman" w:hAnsi="Times New Roman" w:cs="Times New Roman"/>
        <w:sz w:val="18"/>
        <w:szCs w:val="18"/>
      </w:rPr>
      <w:fldChar w:fldCharType="begin"/>
    </w:r>
    <w:r w:rsidRPr="005B3950">
      <w:rPr>
        <w:rFonts w:ascii="Times New Roman" w:hAnsi="Times New Roman" w:cs="Times New Roman"/>
        <w:sz w:val="18"/>
        <w:szCs w:val="18"/>
      </w:rPr>
      <w:instrText>PAGE   \* MERGEFORMAT</w:instrText>
    </w:r>
    <w:r w:rsidRPr="005B3950">
      <w:rPr>
        <w:rFonts w:ascii="Times New Roman" w:hAnsi="Times New Roman" w:cs="Times New Roman"/>
        <w:sz w:val="18"/>
        <w:szCs w:val="18"/>
      </w:rPr>
      <w:fldChar w:fldCharType="separate"/>
    </w:r>
    <w:r w:rsidR="00642096">
      <w:rPr>
        <w:rFonts w:ascii="Times New Roman" w:hAnsi="Times New Roman" w:cs="Times New Roman"/>
        <w:noProof/>
        <w:sz w:val="18"/>
        <w:szCs w:val="18"/>
      </w:rPr>
      <w:t>11</w:t>
    </w:r>
    <w:r w:rsidRPr="005B3950">
      <w:rPr>
        <w:rFonts w:ascii="Times New Roman" w:hAnsi="Times New Roman" w:cs="Times New Roman"/>
        <w:sz w:val="18"/>
        <w:szCs w:val="18"/>
      </w:rPr>
      <w:fldChar w:fldCharType="end"/>
    </w:r>
  </w:p>
  <w:p w14:paraId="31543F9E" w14:textId="77777777" w:rsidR="005B3950" w:rsidRDefault="005B395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8B0E" w14:textId="77777777" w:rsidR="005B3950" w:rsidRDefault="005B39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655E" w14:textId="77777777" w:rsidR="00740CE4" w:rsidRDefault="00740CE4" w:rsidP="005B3950">
      <w:r>
        <w:separator/>
      </w:r>
    </w:p>
  </w:footnote>
  <w:footnote w:type="continuationSeparator" w:id="0">
    <w:p w14:paraId="602854BE" w14:textId="77777777" w:rsidR="00740CE4" w:rsidRDefault="00740CE4" w:rsidP="005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E525" w14:textId="77777777" w:rsidR="005B3950" w:rsidRDefault="005B39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847731"/>
      <w:docPartObj>
        <w:docPartGallery w:val="Watermarks"/>
        <w:docPartUnique/>
      </w:docPartObj>
    </w:sdtPr>
    <w:sdtContent>
      <w:p w14:paraId="3B551E28" w14:textId="1F4132A7" w:rsidR="005B3950" w:rsidRDefault="009346B9">
        <w:pPr>
          <w:pStyle w:val="a7"/>
        </w:pPr>
        <w:r>
          <w:pict w14:anchorId="59D58E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3564298" o:spid="_x0000_s2049" type="#_x0000_t136" style="position:absolute;margin-left:0;margin-top:0;width:503.65pt;height:215.8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D51E" w14:textId="77777777" w:rsidR="005B3950" w:rsidRDefault="005B3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F"/>
    <w:rsid w:val="00004E2A"/>
    <w:rsid w:val="000171FC"/>
    <w:rsid w:val="00022C08"/>
    <w:rsid w:val="00026263"/>
    <w:rsid w:val="000324E4"/>
    <w:rsid w:val="0005436D"/>
    <w:rsid w:val="00064882"/>
    <w:rsid w:val="000710A5"/>
    <w:rsid w:val="000751DB"/>
    <w:rsid w:val="00076365"/>
    <w:rsid w:val="00085F5C"/>
    <w:rsid w:val="00086C59"/>
    <w:rsid w:val="000877F0"/>
    <w:rsid w:val="000A24B9"/>
    <w:rsid w:val="000B4FB3"/>
    <w:rsid w:val="000B5AC7"/>
    <w:rsid w:val="000C492D"/>
    <w:rsid w:val="000D07F8"/>
    <w:rsid w:val="000D0B1F"/>
    <w:rsid w:val="000D10A3"/>
    <w:rsid w:val="000D61A5"/>
    <w:rsid w:val="000D769F"/>
    <w:rsid w:val="001001E9"/>
    <w:rsid w:val="00107CCE"/>
    <w:rsid w:val="001112B1"/>
    <w:rsid w:val="00111356"/>
    <w:rsid w:val="00111680"/>
    <w:rsid w:val="001146B6"/>
    <w:rsid w:val="00115BB2"/>
    <w:rsid w:val="001165A9"/>
    <w:rsid w:val="00117598"/>
    <w:rsid w:val="0012382E"/>
    <w:rsid w:val="00124AF1"/>
    <w:rsid w:val="00133D62"/>
    <w:rsid w:val="00140661"/>
    <w:rsid w:val="00144808"/>
    <w:rsid w:val="001512B2"/>
    <w:rsid w:val="001513CA"/>
    <w:rsid w:val="00160026"/>
    <w:rsid w:val="0016033C"/>
    <w:rsid w:val="00160C71"/>
    <w:rsid w:val="0017165F"/>
    <w:rsid w:val="00173D96"/>
    <w:rsid w:val="0017507A"/>
    <w:rsid w:val="001A5D8A"/>
    <w:rsid w:val="001A6FC0"/>
    <w:rsid w:val="001B25B3"/>
    <w:rsid w:val="001C27C9"/>
    <w:rsid w:val="001C5692"/>
    <w:rsid w:val="001E0711"/>
    <w:rsid w:val="001E14CE"/>
    <w:rsid w:val="001F476A"/>
    <w:rsid w:val="001F5848"/>
    <w:rsid w:val="001F7058"/>
    <w:rsid w:val="002324BB"/>
    <w:rsid w:val="00242FAA"/>
    <w:rsid w:val="00244E0E"/>
    <w:rsid w:val="00252144"/>
    <w:rsid w:val="00256139"/>
    <w:rsid w:val="00261376"/>
    <w:rsid w:val="00261D6B"/>
    <w:rsid w:val="00263CA0"/>
    <w:rsid w:val="00267376"/>
    <w:rsid w:val="00273A54"/>
    <w:rsid w:val="00281BD3"/>
    <w:rsid w:val="00283A94"/>
    <w:rsid w:val="00284990"/>
    <w:rsid w:val="0029360D"/>
    <w:rsid w:val="00294091"/>
    <w:rsid w:val="002A23AA"/>
    <w:rsid w:val="002A495B"/>
    <w:rsid w:val="002A53CE"/>
    <w:rsid w:val="002A71CD"/>
    <w:rsid w:val="002B527D"/>
    <w:rsid w:val="002D4F85"/>
    <w:rsid w:val="002E5F00"/>
    <w:rsid w:val="002F5FDE"/>
    <w:rsid w:val="002F6A2A"/>
    <w:rsid w:val="0034150E"/>
    <w:rsid w:val="00347144"/>
    <w:rsid w:val="003517E7"/>
    <w:rsid w:val="003568EE"/>
    <w:rsid w:val="00360E51"/>
    <w:rsid w:val="00372E17"/>
    <w:rsid w:val="00375A3E"/>
    <w:rsid w:val="00395E14"/>
    <w:rsid w:val="003A16B5"/>
    <w:rsid w:val="003B549F"/>
    <w:rsid w:val="003D356D"/>
    <w:rsid w:val="003E7F41"/>
    <w:rsid w:val="0040031B"/>
    <w:rsid w:val="0040573D"/>
    <w:rsid w:val="00414840"/>
    <w:rsid w:val="00422C05"/>
    <w:rsid w:val="00424BF6"/>
    <w:rsid w:val="00425CBE"/>
    <w:rsid w:val="004342A7"/>
    <w:rsid w:val="00434676"/>
    <w:rsid w:val="00440DB0"/>
    <w:rsid w:val="00450339"/>
    <w:rsid w:val="0045035D"/>
    <w:rsid w:val="00451433"/>
    <w:rsid w:val="00464CD2"/>
    <w:rsid w:val="00466DB0"/>
    <w:rsid w:val="00481A30"/>
    <w:rsid w:val="00483856"/>
    <w:rsid w:val="00485B13"/>
    <w:rsid w:val="004B297A"/>
    <w:rsid w:val="004B33B8"/>
    <w:rsid w:val="004B3921"/>
    <w:rsid w:val="004B66FC"/>
    <w:rsid w:val="004C4959"/>
    <w:rsid w:val="004D2775"/>
    <w:rsid w:val="004D5A05"/>
    <w:rsid w:val="004E5F75"/>
    <w:rsid w:val="00502E23"/>
    <w:rsid w:val="00504366"/>
    <w:rsid w:val="00510BF4"/>
    <w:rsid w:val="0052176C"/>
    <w:rsid w:val="005249F3"/>
    <w:rsid w:val="00525278"/>
    <w:rsid w:val="00531A23"/>
    <w:rsid w:val="00531C46"/>
    <w:rsid w:val="00533901"/>
    <w:rsid w:val="005354B2"/>
    <w:rsid w:val="00541AA5"/>
    <w:rsid w:val="0054289C"/>
    <w:rsid w:val="0054733A"/>
    <w:rsid w:val="00566111"/>
    <w:rsid w:val="005719C3"/>
    <w:rsid w:val="00572C78"/>
    <w:rsid w:val="00576DD8"/>
    <w:rsid w:val="00581763"/>
    <w:rsid w:val="005A37F6"/>
    <w:rsid w:val="005B0A1A"/>
    <w:rsid w:val="005B29D4"/>
    <w:rsid w:val="005B2B32"/>
    <w:rsid w:val="005B3950"/>
    <w:rsid w:val="005C0172"/>
    <w:rsid w:val="005D403B"/>
    <w:rsid w:val="005E0738"/>
    <w:rsid w:val="005E4D83"/>
    <w:rsid w:val="005E4EA9"/>
    <w:rsid w:val="005F3913"/>
    <w:rsid w:val="005F60C7"/>
    <w:rsid w:val="00610DFB"/>
    <w:rsid w:val="00620378"/>
    <w:rsid w:val="006218DA"/>
    <w:rsid w:val="00630B76"/>
    <w:rsid w:val="00633C04"/>
    <w:rsid w:val="0063786A"/>
    <w:rsid w:val="00642096"/>
    <w:rsid w:val="006426F4"/>
    <w:rsid w:val="00642E6D"/>
    <w:rsid w:val="0064339C"/>
    <w:rsid w:val="00643CFA"/>
    <w:rsid w:val="00644723"/>
    <w:rsid w:val="00652807"/>
    <w:rsid w:val="0068181A"/>
    <w:rsid w:val="00681ECF"/>
    <w:rsid w:val="00692636"/>
    <w:rsid w:val="006A043A"/>
    <w:rsid w:val="006A1C3A"/>
    <w:rsid w:val="006A33C9"/>
    <w:rsid w:val="006A48DF"/>
    <w:rsid w:val="006C0AB9"/>
    <w:rsid w:val="006C3365"/>
    <w:rsid w:val="006C401D"/>
    <w:rsid w:val="006C5E97"/>
    <w:rsid w:val="006D1C98"/>
    <w:rsid w:val="006D4A92"/>
    <w:rsid w:val="006F2EEA"/>
    <w:rsid w:val="00701DA4"/>
    <w:rsid w:val="00706E94"/>
    <w:rsid w:val="00711D8E"/>
    <w:rsid w:val="00721C88"/>
    <w:rsid w:val="00722D67"/>
    <w:rsid w:val="00740CE4"/>
    <w:rsid w:val="00743A06"/>
    <w:rsid w:val="00752FEE"/>
    <w:rsid w:val="00754310"/>
    <w:rsid w:val="00755B74"/>
    <w:rsid w:val="00756508"/>
    <w:rsid w:val="007578AE"/>
    <w:rsid w:val="00762DF5"/>
    <w:rsid w:val="0076565F"/>
    <w:rsid w:val="007802A6"/>
    <w:rsid w:val="00784009"/>
    <w:rsid w:val="00784B00"/>
    <w:rsid w:val="007A5F07"/>
    <w:rsid w:val="007A7B86"/>
    <w:rsid w:val="007C1AA3"/>
    <w:rsid w:val="007E277A"/>
    <w:rsid w:val="007E602D"/>
    <w:rsid w:val="007E6B1B"/>
    <w:rsid w:val="007F2D09"/>
    <w:rsid w:val="00804DDD"/>
    <w:rsid w:val="00807773"/>
    <w:rsid w:val="00815338"/>
    <w:rsid w:val="00815947"/>
    <w:rsid w:val="0082137A"/>
    <w:rsid w:val="008221A2"/>
    <w:rsid w:val="00822464"/>
    <w:rsid w:val="00822808"/>
    <w:rsid w:val="00823EC9"/>
    <w:rsid w:val="0082726E"/>
    <w:rsid w:val="00830AEA"/>
    <w:rsid w:val="00835FFF"/>
    <w:rsid w:val="00837F48"/>
    <w:rsid w:val="00846083"/>
    <w:rsid w:val="0084736A"/>
    <w:rsid w:val="008602C2"/>
    <w:rsid w:val="00865A67"/>
    <w:rsid w:val="0086650D"/>
    <w:rsid w:val="008712B8"/>
    <w:rsid w:val="00873403"/>
    <w:rsid w:val="00874156"/>
    <w:rsid w:val="008808B8"/>
    <w:rsid w:val="00880B8C"/>
    <w:rsid w:val="00882D64"/>
    <w:rsid w:val="008953F2"/>
    <w:rsid w:val="00895B92"/>
    <w:rsid w:val="008968E3"/>
    <w:rsid w:val="008A34D1"/>
    <w:rsid w:val="008A7A3D"/>
    <w:rsid w:val="008B12C5"/>
    <w:rsid w:val="008B15FA"/>
    <w:rsid w:val="008B6A9C"/>
    <w:rsid w:val="008C31FB"/>
    <w:rsid w:val="008C47AF"/>
    <w:rsid w:val="008D44A3"/>
    <w:rsid w:val="008F00B9"/>
    <w:rsid w:val="008F4C2A"/>
    <w:rsid w:val="009071A9"/>
    <w:rsid w:val="0091535E"/>
    <w:rsid w:val="00925499"/>
    <w:rsid w:val="00934520"/>
    <w:rsid w:val="009346B9"/>
    <w:rsid w:val="0093471A"/>
    <w:rsid w:val="009520A5"/>
    <w:rsid w:val="0095561C"/>
    <w:rsid w:val="009609D6"/>
    <w:rsid w:val="00962DFD"/>
    <w:rsid w:val="00976F2F"/>
    <w:rsid w:val="00977A9A"/>
    <w:rsid w:val="0098042B"/>
    <w:rsid w:val="00983D90"/>
    <w:rsid w:val="00984F66"/>
    <w:rsid w:val="009867D2"/>
    <w:rsid w:val="0099183A"/>
    <w:rsid w:val="009B2808"/>
    <w:rsid w:val="009B76CA"/>
    <w:rsid w:val="009C05B5"/>
    <w:rsid w:val="009C419F"/>
    <w:rsid w:val="009C72EF"/>
    <w:rsid w:val="009E1336"/>
    <w:rsid w:val="009F33C9"/>
    <w:rsid w:val="009F6E08"/>
    <w:rsid w:val="00A00706"/>
    <w:rsid w:val="00A007FE"/>
    <w:rsid w:val="00A04421"/>
    <w:rsid w:val="00A06F5B"/>
    <w:rsid w:val="00A14624"/>
    <w:rsid w:val="00A206D3"/>
    <w:rsid w:val="00A23EF9"/>
    <w:rsid w:val="00A31226"/>
    <w:rsid w:val="00A32DC8"/>
    <w:rsid w:val="00A36899"/>
    <w:rsid w:val="00A402E6"/>
    <w:rsid w:val="00A41CFE"/>
    <w:rsid w:val="00A52B4D"/>
    <w:rsid w:val="00A77ADF"/>
    <w:rsid w:val="00A84808"/>
    <w:rsid w:val="00A915DC"/>
    <w:rsid w:val="00AA146E"/>
    <w:rsid w:val="00AA6EB3"/>
    <w:rsid w:val="00AB6A98"/>
    <w:rsid w:val="00AD4EDC"/>
    <w:rsid w:val="00AE484F"/>
    <w:rsid w:val="00B16C64"/>
    <w:rsid w:val="00B20BCB"/>
    <w:rsid w:val="00B20E45"/>
    <w:rsid w:val="00B2318F"/>
    <w:rsid w:val="00B248F7"/>
    <w:rsid w:val="00B26373"/>
    <w:rsid w:val="00B326DD"/>
    <w:rsid w:val="00B327E7"/>
    <w:rsid w:val="00B43216"/>
    <w:rsid w:val="00B47C65"/>
    <w:rsid w:val="00B50690"/>
    <w:rsid w:val="00B70448"/>
    <w:rsid w:val="00B757C0"/>
    <w:rsid w:val="00B9352E"/>
    <w:rsid w:val="00B97CBB"/>
    <w:rsid w:val="00BA197A"/>
    <w:rsid w:val="00BB0E03"/>
    <w:rsid w:val="00BB2C30"/>
    <w:rsid w:val="00BB70A4"/>
    <w:rsid w:val="00BC13F7"/>
    <w:rsid w:val="00BE49E2"/>
    <w:rsid w:val="00BE7189"/>
    <w:rsid w:val="00BF05E4"/>
    <w:rsid w:val="00BF2627"/>
    <w:rsid w:val="00BF6185"/>
    <w:rsid w:val="00C007CA"/>
    <w:rsid w:val="00C10F1D"/>
    <w:rsid w:val="00C11D85"/>
    <w:rsid w:val="00C14AB3"/>
    <w:rsid w:val="00C14FC6"/>
    <w:rsid w:val="00C21993"/>
    <w:rsid w:val="00C21EBA"/>
    <w:rsid w:val="00C25093"/>
    <w:rsid w:val="00C33557"/>
    <w:rsid w:val="00C33FF6"/>
    <w:rsid w:val="00C342FE"/>
    <w:rsid w:val="00C6279D"/>
    <w:rsid w:val="00C67D2E"/>
    <w:rsid w:val="00C70FFA"/>
    <w:rsid w:val="00C82C0D"/>
    <w:rsid w:val="00CA212D"/>
    <w:rsid w:val="00CA471D"/>
    <w:rsid w:val="00CA4A71"/>
    <w:rsid w:val="00CA54BE"/>
    <w:rsid w:val="00CB6717"/>
    <w:rsid w:val="00CC0121"/>
    <w:rsid w:val="00CC0456"/>
    <w:rsid w:val="00CC6DEF"/>
    <w:rsid w:val="00CE3461"/>
    <w:rsid w:val="00CE634D"/>
    <w:rsid w:val="00CF3881"/>
    <w:rsid w:val="00CF4E11"/>
    <w:rsid w:val="00D01DD6"/>
    <w:rsid w:val="00D1049B"/>
    <w:rsid w:val="00D1630A"/>
    <w:rsid w:val="00D1787D"/>
    <w:rsid w:val="00D36201"/>
    <w:rsid w:val="00D505D4"/>
    <w:rsid w:val="00D63D42"/>
    <w:rsid w:val="00D7235D"/>
    <w:rsid w:val="00D82A34"/>
    <w:rsid w:val="00D83191"/>
    <w:rsid w:val="00D84947"/>
    <w:rsid w:val="00D865B7"/>
    <w:rsid w:val="00DA2030"/>
    <w:rsid w:val="00DB0679"/>
    <w:rsid w:val="00DD1066"/>
    <w:rsid w:val="00E3306C"/>
    <w:rsid w:val="00E34946"/>
    <w:rsid w:val="00E41FE0"/>
    <w:rsid w:val="00E44A22"/>
    <w:rsid w:val="00E63CEA"/>
    <w:rsid w:val="00E733AC"/>
    <w:rsid w:val="00E80F65"/>
    <w:rsid w:val="00E86751"/>
    <w:rsid w:val="00E86F1C"/>
    <w:rsid w:val="00E919C4"/>
    <w:rsid w:val="00E93D69"/>
    <w:rsid w:val="00E93E32"/>
    <w:rsid w:val="00E9713E"/>
    <w:rsid w:val="00E97BE2"/>
    <w:rsid w:val="00EA2C4E"/>
    <w:rsid w:val="00EA47A1"/>
    <w:rsid w:val="00EA5038"/>
    <w:rsid w:val="00EA61C6"/>
    <w:rsid w:val="00EB0DBB"/>
    <w:rsid w:val="00EB794F"/>
    <w:rsid w:val="00EC4EC7"/>
    <w:rsid w:val="00ED028F"/>
    <w:rsid w:val="00ED0AB4"/>
    <w:rsid w:val="00ED13DC"/>
    <w:rsid w:val="00ED66C6"/>
    <w:rsid w:val="00EE10A1"/>
    <w:rsid w:val="00EF1085"/>
    <w:rsid w:val="00EF195C"/>
    <w:rsid w:val="00F05C3F"/>
    <w:rsid w:val="00F21DAF"/>
    <w:rsid w:val="00F22F31"/>
    <w:rsid w:val="00F31A5B"/>
    <w:rsid w:val="00F3283E"/>
    <w:rsid w:val="00F4243B"/>
    <w:rsid w:val="00F625D4"/>
    <w:rsid w:val="00F75362"/>
    <w:rsid w:val="00F7750C"/>
    <w:rsid w:val="00F82725"/>
    <w:rsid w:val="00F930B0"/>
    <w:rsid w:val="00F94938"/>
    <w:rsid w:val="00FA4EEE"/>
    <w:rsid w:val="00FA785F"/>
    <w:rsid w:val="00FB7D9F"/>
    <w:rsid w:val="00FC5F71"/>
    <w:rsid w:val="00FC66D7"/>
    <w:rsid w:val="00FD136A"/>
    <w:rsid w:val="00FD48FA"/>
    <w:rsid w:val="00FE36AB"/>
    <w:rsid w:val="00FF3C7E"/>
    <w:rsid w:val="00FF52F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436FF"/>
  <w15:chartTrackingRefBased/>
  <w15:docId w15:val="{CF278D2A-4298-4754-BA30-EC92779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A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7A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7D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48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 + Полужирный"/>
    <w:aliases w:val="Интервал 0 pt"/>
    <w:rsid w:val="00934520"/>
    <w:rPr>
      <w:b/>
      <w:bCs/>
      <w:spacing w:val="0"/>
      <w:sz w:val="21"/>
      <w:szCs w:val="21"/>
      <w:lang w:bidi="ar-SA"/>
    </w:rPr>
  </w:style>
  <w:style w:type="character" w:customStyle="1" w:styleId="3">
    <w:name w:val="Основной текст + Полужирный3"/>
    <w:aliases w:val="Курсив,Интервал 0 pt4"/>
    <w:rsid w:val="00934520"/>
    <w:rPr>
      <w:b/>
      <w:bCs/>
      <w:i/>
      <w:iCs/>
      <w:spacing w:val="0"/>
      <w:sz w:val="21"/>
      <w:szCs w:val="21"/>
      <w:lang w:bidi="ar-SA"/>
    </w:rPr>
  </w:style>
  <w:style w:type="character" w:styleId="a6">
    <w:name w:val="Hyperlink"/>
    <w:uiPriority w:val="99"/>
    <w:unhideWhenUsed/>
    <w:rsid w:val="001A6FC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B70A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B70A4"/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Body Text"/>
    <w:basedOn w:val="a"/>
    <w:link w:val="aa"/>
    <w:rsid w:val="000751DB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0751DB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3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B3950"/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860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2C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A16839A74838812B599F92B942C366CE17CFF68FCEDC7BE720A410AF2CC8FEA63D3CC209F927o5i4E" TargetMode="External"/><Relationship Id="rId13" Type="http://schemas.openxmlformats.org/officeDocument/2006/relationships/hyperlink" Target="consultantplus://offline/main?base=LAW;n=101448;fld=134;dst=100250" TargetMode="External"/><Relationship Id="rId18" Type="http://schemas.openxmlformats.org/officeDocument/2006/relationships/hyperlink" Target="consultantplus://offline/main?base=LAW;n=12453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972A16839A74838812B599F92B942C366CE17CFF68FCEDC7BE720A410AF2CC8FEA63D3CC209F925o5i7E" TargetMode="External"/><Relationship Id="rId12" Type="http://schemas.openxmlformats.org/officeDocument/2006/relationships/hyperlink" Target="consultantplus://offline/ref=C972A16839A74838812B599F92B942C366CD13CEF589CEDC7BE720A410oAiFE" TargetMode="External"/><Relationship Id="rId17" Type="http://schemas.openxmlformats.org/officeDocument/2006/relationships/hyperlink" Target="consultantplus://offline/main?base=LAW;n=12453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2453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72A16839A74838812B599F92B942C366CE17CFF68FCEDC7BE720A410AF2CC8FEA63D3CC209FA23o5i6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72A16839A74838812B599F92B942C366CE17CFF68FCEDC7BE720A410AF2CC8FEA63D3CC209FA22o5i1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972A16839A74838812B599F92B942C366CE17CFF68FCEDC7BE720A410AF2CC8FEA63D3CC209FB27o5i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2A16839A74838812B599F92B942C366CE17CFF68FCEDC7BE720A410AF2CC8FEA63D3CC209FA20o5iAE" TargetMode="External"/><Relationship Id="rId14" Type="http://schemas.openxmlformats.org/officeDocument/2006/relationships/hyperlink" Target="consultantplus://offline/ref=C972A16839A74838812B599F92B942C366CE17CFF68FCEDC7BE720A410AF2CC8FEA63D3CC209FA20o5i0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2E33-8C47-47FE-8AF1-D7508DCD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Links>
    <vt:vector size="96" baseType="variant">
      <vt:variant>
        <vt:i4>2818083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consultantplus://offline/ref=C972A16839A74838812B599F92B942C366CE17CFF68FCEDC7BE720A410AF2CC8FEA63D3CC209FA22o5i1E</vt:lpwstr>
      </vt:variant>
      <vt:variant>
        <vt:lpwstr/>
      </vt:variant>
      <vt:variant>
        <vt:i4>2424936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consultantplus://offline/ref=C972A16839A74838812B599F92B942C366CE17CFF68FCEDC7BE720A410AF2CC8FEA63D3CC209FA20o5i0E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consultantplus://offline/main?base=LAW;n=101448;fld=134;dst=100250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consultantplus://offline/ref=C972A16839A74838812B599F92B942C366CD13CEF589CEDC7BE720A410oAiFE</vt:lpwstr>
      </vt:variant>
      <vt:variant>
        <vt:lpwstr/>
      </vt:variant>
      <vt:variant>
        <vt:i4>2424941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consultantplus://offline/ref=C972A16839A74838812B599F92B942C366CE17CFF68FCEDC7BE720A410AF2CC8FEA63D3CC209FA23o5i6E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consultantplus://offline/ref=C972A16839A74838812B599F92B942C366CE17CFF68FCEDC7BE720A410AF2CC8FEA63D3CC209FB27o5i3E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consultantplus://offline/ref=C972A16839A74838812B599F92B942C366CE17CFF68FCEDC7BE720A410AF2CC8FEA63D3CC209FA20o5iAE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consultantplus://offline/ref=C972A16839A74838812B599F92B942C366CE17CFF68FCEDC7BE720A410AF2CC8FEA63D3CC209F927o5i4E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consultantplus://offline/ref=C972A16839A74838812B599F92B942C366CE17CFF68FCEDC7BE720A410AF2CC8FEA63D3CC209F925o5i7E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http://www.neometria.ru/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consultantplus://offline/ref=C972A16839A74838812B599F92B942C366CE17CFF68FCEDC7BE720A410AF2CC8FEA63D3CC209F825o5iAE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Артем</dc:creator>
  <cp:keywords/>
  <dc:description/>
  <cp:lastModifiedBy>Ирина Мохорт</cp:lastModifiedBy>
  <cp:revision>2</cp:revision>
  <cp:lastPrinted>2017-05-19T08:50:00Z</cp:lastPrinted>
  <dcterms:created xsi:type="dcterms:W3CDTF">2019-12-18T06:54:00Z</dcterms:created>
  <dcterms:modified xsi:type="dcterms:W3CDTF">2019-12-18T06:54:00Z</dcterms:modified>
</cp:coreProperties>
</file>